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E49A0" w14:textId="019495B0" w:rsidR="005940D5" w:rsidRPr="005940D5" w:rsidRDefault="005940D5" w:rsidP="005940D5">
      <w:r w:rsidRPr="005940D5">
        <w:drawing>
          <wp:inline distT="0" distB="0" distL="0" distR="0" wp14:anchorId="3E58D985" wp14:editId="4C194C65">
            <wp:extent cx="2276475" cy="676275"/>
            <wp:effectExtent l="0" t="0" r="9525" b="9525"/>
            <wp:docPr id="1726251761" name="Picture 4" descr="Logo for Dept of industrial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or Dept of industrial relation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76475" cy="676275"/>
                    </a:xfrm>
                    <a:prstGeom prst="rect">
                      <a:avLst/>
                    </a:prstGeom>
                    <a:noFill/>
                    <a:ln>
                      <a:noFill/>
                    </a:ln>
                  </pic:spPr>
                </pic:pic>
              </a:graphicData>
            </a:graphic>
          </wp:inline>
        </w:drawing>
      </w:r>
      <w:r w:rsidRPr="005940D5">
        <w:drawing>
          <wp:inline distT="0" distB="0" distL="0" distR="0" wp14:anchorId="719DA3D2" wp14:editId="3C554239">
            <wp:extent cx="933450" cy="933450"/>
            <wp:effectExtent l="0" t="0" r="0" b="0"/>
            <wp:docPr id="670859755" name="Picture 3" descr="Californi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lifornia state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3E8B4F4C" w14:textId="77777777" w:rsidR="005940D5" w:rsidRPr="005940D5" w:rsidRDefault="005940D5" w:rsidP="005940D5">
      <w:pPr>
        <w:rPr>
          <w:b/>
          <w:bCs/>
        </w:rPr>
      </w:pPr>
      <w:r w:rsidRPr="005940D5">
        <w:rPr>
          <w:b/>
          <w:bCs/>
        </w:rPr>
        <w:t>NEWSLINE</w:t>
      </w:r>
    </w:p>
    <w:p w14:paraId="016DFE17" w14:textId="77777777" w:rsidR="005940D5" w:rsidRPr="005940D5" w:rsidRDefault="005940D5" w:rsidP="005940D5">
      <w:r w:rsidRPr="005940D5">
        <w:rPr>
          <w:b/>
          <w:bCs/>
        </w:rPr>
        <w:t>Release Number:</w:t>
      </w:r>
      <w:r w:rsidRPr="005940D5">
        <w:t> 2025-108</w:t>
      </w:r>
    </w:p>
    <w:p w14:paraId="73B965E9" w14:textId="77777777" w:rsidR="005940D5" w:rsidRPr="005940D5" w:rsidRDefault="005940D5" w:rsidP="005940D5">
      <w:r w:rsidRPr="005940D5">
        <w:rPr>
          <w:b/>
          <w:bCs/>
        </w:rPr>
        <w:t>Date:</w:t>
      </w:r>
      <w:r w:rsidRPr="005940D5">
        <w:t> October 29, 2025</w:t>
      </w:r>
    </w:p>
    <w:p w14:paraId="2A878645" w14:textId="77777777" w:rsidR="005940D5" w:rsidRPr="005940D5" w:rsidRDefault="005940D5" w:rsidP="005940D5">
      <w:r w:rsidRPr="005940D5">
        <w:t>DWC posts draft regulations updating EAMS Rules to online forum for public comment</w:t>
      </w:r>
    </w:p>
    <w:p w14:paraId="2C36D65D" w14:textId="77777777" w:rsidR="005940D5" w:rsidRPr="005940D5" w:rsidRDefault="005940D5" w:rsidP="005940D5">
      <w:r w:rsidRPr="005940D5">
        <w:t>The Division of Workers’ Compensation (DWC) has posted proposed changes to its Electronic Adjudication Management System (EAMS) Rules to its </w:t>
      </w:r>
      <w:hyperlink r:id="rId6" w:history="1">
        <w:r w:rsidRPr="005940D5">
          <w:rPr>
            <w:rStyle w:val="Hyperlink"/>
          </w:rPr>
          <w:t>online forum</w:t>
        </w:r>
      </w:hyperlink>
      <w:r w:rsidRPr="005940D5">
        <w:t> where members of the public may review and comment on the proposals.</w:t>
      </w:r>
    </w:p>
    <w:p w14:paraId="4ECA8AB2" w14:textId="77777777" w:rsidR="005940D5" w:rsidRPr="005940D5" w:rsidRDefault="005940D5" w:rsidP="005940D5">
      <w:r w:rsidRPr="005940D5">
        <w:t>The EAMS Rules have not been updated since 2012. The proposed updates allow for submission of documents with electronic signatures, consistent with Government Code and Secretary of State Regulations authorizing digital signatures on communications with public entities. The proposed updates also allow for electronic filing and service of all WCAB case related documents in EAMS rather than requiring service by mail.</w:t>
      </w:r>
    </w:p>
    <w:p w14:paraId="4B37B17E" w14:textId="77777777" w:rsidR="005940D5" w:rsidRPr="005940D5" w:rsidRDefault="005940D5" w:rsidP="005940D5">
      <w:r w:rsidRPr="005940D5">
        <w:t xml:space="preserve">The proposed changes will update the California Code of Regulations, Title 8, Chapter 4.5, Division of Workers’ Compensation, Subchapter 1.8.5, Electronic Adjudication Management System Rules, Sections 10205.3, 10205.4, 10205.5, 10205.6, 10205.7, 10205.8, 10205.9, 10205.10, 10205.11, 10205.12, 10206.1 and </w:t>
      </w:r>
      <w:proofErr w:type="gramStart"/>
      <w:r w:rsidRPr="005940D5">
        <w:t>10206.2</w:t>
      </w:r>
      <w:proofErr w:type="gramEnd"/>
      <w:r w:rsidRPr="005940D5">
        <w:t>.</w:t>
      </w:r>
    </w:p>
    <w:p w14:paraId="32A11F04" w14:textId="77777777" w:rsidR="005940D5" w:rsidRPr="005940D5" w:rsidRDefault="005940D5" w:rsidP="005940D5">
      <w:r w:rsidRPr="005940D5">
        <w:t xml:space="preserve">These proposed changes will increase the efficiency of EAMS for stakeholders and reduce costs to </w:t>
      </w:r>
      <w:proofErr w:type="gramStart"/>
      <w:r w:rsidRPr="005940D5">
        <w:t>DWC,</w:t>
      </w:r>
      <w:proofErr w:type="gramEnd"/>
      <w:r w:rsidRPr="005940D5">
        <w:t xml:space="preserve"> parties and members of the public by decreasing </w:t>
      </w:r>
      <w:proofErr w:type="gramStart"/>
      <w:r w:rsidRPr="005940D5">
        <w:t>expenditures</w:t>
      </w:r>
      <w:proofErr w:type="gramEnd"/>
      <w:r w:rsidRPr="005940D5">
        <w:t xml:space="preserve"> on paper and postage.</w:t>
      </w:r>
    </w:p>
    <w:p w14:paraId="6A2FBA09" w14:textId="77777777" w:rsidR="005940D5" w:rsidRPr="005940D5" w:rsidRDefault="005940D5" w:rsidP="005940D5">
      <w:r w:rsidRPr="005940D5">
        <w:t>The forum can be found online on the DWC </w:t>
      </w:r>
      <w:hyperlink r:id="rId7" w:history="1">
        <w:r w:rsidRPr="005940D5">
          <w:rPr>
            <w:rStyle w:val="Hyperlink"/>
          </w:rPr>
          <w:t>forums</w:t>
        </w:r>
      </w:hyperlink>
      <w:r w:rsidRPr="005940D5">
        <w:t> web page under “current forums.” Comments will be accepted on the forum until 5 p.m. on November 12, 2025.</w:t>
      </w:r>
    </w:p>
    <w:p w14:paraId="4400E674" w14:textId="77777777" w:rsidR="005940D5" w:rsidRPr="005940D5" w:rsidRDefault="005940D5" w:rsidP="005940D5">
      <w:r w:rsidRPr="005940D5">
        <w:pict w14:anchorId="47A2ADB1">
          <v:rect id="_x0000_i1043" style="width:0;height:.75pt" o:hralign="center" o:hrstd="t" o:hr="t" fillcolor="#a0a0a0" stroked="f"/>
        </w:pict>
      </w:r>
    </w:p>
    <w:p w14:paraId="7195BB4A" w14:textId="77777777" w:rsidR="005940D5" w:rsidRPr="005940D5" w:rsidRDefault="005940D5" w:rsidP="005940D5">
      <w:r w:rsidRPr="005940D5">
        <w:t>The </w:t>
      </w:r>
      <w:hyperlink r:id="rId8" w:history="1">
        <w:r w:rsidRPr="005940D5">
          <w:rPr>
            <w:rStyle w:val="Hyperlink"/>
          </w:rPr>
          <w:t>California Department of Industrial Relations</w:t>
        </w:r>
      </w:hyperlink>
      <w:r w:rsidRPr="005940D5">
        <w:t>, established in 1927, protects and improves the health, safety, and economic well-being of over 20 million wage earners, and helps their employers comply with state labor laws. DIR is housed within the </w:t>
      </w:r>
      <w:hyperlink r:id="rId9" w:history="1">
        <w:r w:rsidRPr="005940D5">
          <w:rPr>
            <w:rStyle w:val="Hyperlink"/>
          </w:rPr>
          <w:t>Labor &amp; Workforce Development Agency</w:t>
        </w:r>
      </w:hyperlink>
    </w:p>
    <w:p w14:paraId="72B17A38" w14:textId="77777777" w:rsidR="00D26DF4" w:rsidRDefault="00D26DF4"/>
    <w:sectPr w:rsidR="00D26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0D5"/>
    <w:rsid w:val="00290682"/>
    <w:rsid w:val="005940D5"/>
    <w:rsid w:val="00840D08"/>
    <w:rsid w:val="00D07999"/>
    <w:rsid w:val="00D26DF4"/>
    <w:rsid w:val="00F8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42B2E"/>
  <w15:chartTrackingRefBased/>
  <w15:docId w15:val="{E398BB11-0820-44CE-AEEC-BACE7CFD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0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0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0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0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0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0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0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0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0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0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0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0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0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0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0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0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0D5"/>
    <w:rPr>
      <w:rFonts w:eastAsiaTheme="majorEastAsia" w:cstheme="majorBidi"/>
      <w:color w:val="272727" w:themeColor="text1" w:themeTint="D8"/>
    </w:rPr>
  </w:style>
  <w:style w:type="paragraph" w:styleId="Title">
    <w:name w:val="Title"/>
    <w:basedOn w:val="Normal"/>
    <w:next w:val="Normal"/>
    <w:link w:val="TitleChar"/>
    <w:uiPriority w:val="10"/>
    <w:qFormat/>
    <w:rsid w:val="00594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0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0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0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0D5"/>
    <w:pPr>
      <w:spacing w:before="160"/>
      <w:jc w:val="center"/>
    </w:pPr>
    <w:rPr>
      <w:i/>
      <w:iCs/>
      <w:color w:val="404040" w:themeColor="text1" w:themeTint="BF"/>
    </w:rPr>
  </w:style>
  <w:style w:type="character" w:customStyle="1" w:styleId="QuoteChar">
    <w:name w:val="Quote Char"/>
    <w:basedOn w:val="DefaultParagraphFont"/>
    <w:link w:val="Quote"/>
    <w:uiPriority w:val="29"/>
    <w:rsid w:val="005940D5"/>
    <w:rPr>
      <w:i/>
      <w:iCs/>
      <w:color w:val="404040" w:themeColor="text1" w:themeTint="BF"/>
    </w:rPr>
  </w:style>
  <w:style w:type="paragraph" w:styleId="ListParagraph">
    <w:name w:val="List Paragraph"/>
    <w:basedOn w:val="Normal"/>
    <w:uiPriority w:val="34"/>
    <w:qFormat/>
    <w:rsid w:val="005940D5"/>
    <w:pPr>
      <w:ind w:left="720"/>
      <w:contextualSpacing/>
    </w:pPr>
  </w:style>
  <w:style w:type="character" w:styleId="IntenseEmphasis">
    <w:name w:val="Intense Emphasis"/>
    <w:basedOn w:val="DefaultParagraphFont"/>
    <w:uiPriority w:val="21"/>
    <w:qFormat/>
    <w:rsid w:val="005940D5"/>
    <w:rPr>
      <w:i/>
      <w:iCs/>
      <w:color w:val="0F4761" w:themeColor="accent1" w:themeShade="BF"/>
    </w:rPr>
  </w:style>
  <w:style w:type="paragraph" w:styleId="IntenseQuote">
    <w:name w:val="Intense Quote"/>
    <w:basedOn w:val="Normal"/>
    <w:next w:val="Normal"/>
    <w:link w:val="IntenseQuoteChar"/>
    <w:uiPriority w:val="30"/>
    <w:qFormat/>
    <w:rsid w:val="00594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0D5"/>
    <w:rPr>
      <w:i/>
      <w:iCs/>
      <w:color w:val="0F4761" w:themeColor="accent1" w:themeShade="BF"/>
    </w:rPr>
  </w:style>
  <w:style w:type="character" w:styleId="IntenseReference">
    <w:name w:val="Intense Reference"/>
    <w:basedOn w:val="DefaultParagraphFont"/>
    <w:uiPriority w:val="32"/>
    <w:qFormat/>
    <w:rsid w:val="005940D5"/>
    <w:rPr>
      <w:b/>
      <w:bCs/>
      <w:smallCaps/>
      <w:color w:val="0F4761" w:themeColor="accent1" w:themeShade="BF"/>
      <w:spacing w:val="5"/>
    </w:rPr>
  </w:style>
  <w:style w:type="character" w:styleId="Hyperlink">
    <w:name w:val="Hyperlink"/>
    <w:basedOn w:val="DefaultParagraphFont"/>
    <w:uiPriority w:val="99"/>
    <w:unhideWhenUsed/>
    <w:rsid w:val="005940D5"/>
    <w:rPr>
      <w:color w:val="467886" w:themeColor="hyperlink"/>
      <w:u w:val="single"/>
    </w:rPr>
  </w:style>
  <w:style w:type="character" w:styleId="UnresolvedMention">
    <w:name w:val="Unresolved Mention"/>
    <w:basedOn w:val="DefaultParagraphFont"/>
    <w:uiPriority w:val="99"/>
    <w:semiHidden/>
    <w:unhideWhenUsed/>
    <w:rsid w:val="00594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ca.gov/" TargetMode="External"/><Relationship Id="rId3" Type="http://schemas.openxmlformats.org/officeDocument/2006/relationships/webSettings" Target="webSettings.xml"/><Relationship Id="rId7" Type="http://schemas.openxmlformats.org/officeDocument/2006/relationships/hyperlink" Target="https://www.dir.ca.gov/Wcjudicial.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r.ca.gov/Wcjudicial.htm"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labo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P. Swedlow</dc:creator>
  <cp:keywords/>
  <dc:description/>
  <cp:lastModifiedBy>Joanne P. Swedlow</cp:lastModifiedBy>
  <cp:revision>1</cp:revision>
  <dcterms:created xsi:type="dcterms:W3CDTF">2025-11-13T17:11:00Z</dcterms:created>
  <dcterms:modified xsi:type="dcterms:W3CDTF">2025-11-13T17:12:00Z</dcterms:modified>
</cp:coreProperties>
</file>