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CB09" w14:textId="77777777" w:rsidR="005C4427" w:rsidRPr="00CC5529" w:rsidRDefault="005C4427" w:rsidP="005C4427">
      <w:pPr>
        <w:tabs>
          <w:tab w:val="center" w:pos="4680"/>
        </w:tabs>
        <w:spacing w:after="0" w:line="240" w:lineRule="auto"/>
        <w:jc w:val="center"/>
        <w:rPr>
          <w:rFonts w:ascii="Arial" w:hAnsi="Arial" w:cs="Arial"/>
          <w:b/>
          <w:sz w:val="24"/>
          <w:szCs w:val="24"/>
        </w:rPr>
      </w:pPr>
      <w:r w:rsidRPr="00CC5529">
        <w:rPr>
          <w:rFonts w:ascii="Arial" w:hAnsi="Arial" w:cs="Arial"/>
          <w:b/>
          <w:sz w:val="24"/>
          <w:szCs w:val="24"/>
        </w:rPr>
        <w:t>STATE OF CALIFORNIA</w:t>
      </w:r>
    </w:p>
    <w:p w14:paraId="2C8BCF1E" w14:textId="77777777" w:rsidR="005C4427" w:rsidRPr="00CC5529" w:rsidRDefault="005C4427" w:rsidP="005C4427">
      <w:pPr>
        <w:tabs>
          <w:tab w:val="center" w:pos="4680"/>
        </w:tabs>
        <w:spacing w:after="0" w:line="240" w:lineRule="auto"/>
        <w:jc w:val="center"/>
        <w:rPr>
          <w:rFonts w:ascii="Arial" w:hAnsi="Arial" w:cs="Arial"/>
          <w:b/>
          <w:sz w:val="24"/>
          <w:szCs w:val="24"/>
        </w:rPr>
      </w:pPr>
      <w:r w:rsidRPr="00CC5529">
        <w:rPr>
          <w:rFonts w:ascii="Arial" w:hAnsi="Arial" w:cs="Arial"/>
          <w:b/>
          <w:sz w:val="24"/>
          <w:szCs w:val="24"/>
        </w:rPr>
        <w:t>DEPARTMENT OF INDUSTRIAL RELATIONS</w:t>
      </w:r>
    </w:p>
    <w:p w14:paraId="0A958A3E" w14:textId="6A1166FD" w:rsidR="005C4427" w:rsidRDefault="005C4427" w:rsidP="005C4427">
      <w:pPr>
        <w:tabs>
          <w:tab w:val="center" w:pos="4680"/>
        </w:tabs>
        <w:spacing w:after="0" w:line="240" w:lineRule="auto"/>
        <w:jc w:val="center"/>
        <w:rPr>
          <w:rFonts w:ascii="Arial" w:hAnsi="Arial" w:cs="Arial"/>
          <w:b/>
          <w:sz w:val="24"/>
          <w:szCs w:val="24"/>
        </w:rPr>
      </w:pPr>
      <w:r w:rsidRPr="00CC5529">
        <w:rPr>
          <w:rFonts w:ascii="Arial" w:hAnsi="Arial" w:cs="Arial"/>
          <w:b/>
          <w:sz w:val="24"/>
          <w:szCs w:val="24"/>
        </w:rPr>
        <w:t>Division of Workers’ Compensation</w:t>
      </w:r>
    </w:p>
    <w:p w14:paraId="38A8DC04" w14:textId="77777777" w:rsidR="00D85774" w:rsidRPr="00CC5529" w:rsidRDefault="00D85774" w:rsidP="005C4427">
      <w:pPr>
        <w:tabs>
          <w:tab w:val="center" w:pos="4680"/>
        </w:tabs>
        <w:spacing w:after="0" w:line="240" w:lineRule="auto"/>
        <w:jc w:val="center"/>
        <w:rPr>
          <w:rFonts w:ascii="Arial" w:hAnsi="Arial" w:cs="Arial"/>
          <w:b/>
          <w:sz w:val="24"/>
          <w:szCs w:val="24"/>
        </w:rPr>
      </w:pPr>
    </w:p>
    <w:p w14:paraId="62EC8774" w14:textId="77777777" w:rsidR="003F340B" w:rsidRPr="00CC5529" w:rsidRDefault="003F340B" w:rsidP="003F340B">
      <w:pPr>
        <w:jc w:val="center"/>
        <w:rPr>
          <w:rFonts w:ascii="Arial" w:hAnsi="Arial" w:cs="Arial"/>
          <w:b/>
          <w:sz w:val="24"/>
          <w:szCs w:val="24"/>
          <w:u w:val="single"/>
        </w:rPr>
      </w:pPr>
      <w:r w:rsidRPr="00CC5529">
        <w:rPr>
          <w:rFonts w:ascii="Arial" w:hAnsi="Arial" w:cs="Arial"/>
          <w:b/>
          <w:sz w:val="24"/>
          <w:szCs w:val="24"/>
          <w:u w:val="single"/>
        </w:rPr>
        <w:t>INITIAL STATEMENT OF REASONS</w:t>
      </w:r>
    </w:p>
    <w:p w14:paraId="27155A3D" w14:textId="37AF6469" w:rsidR="003F340B" w:rsidRPr="00CC5529" w:rsidRDefault="003F340B" w:rsidP="003F340B">
      <w:pPr>
        <w:jc w:val="center"/>
        <w:rPr>
          <w:rFonts w:ascii="Arial" w:hAnsi="Arial" w:cs="Arial"/>
          <w:b/>
          <w:sz w:val="24"/>
          <w:szCs w:val="24"/>
        </w:rPr>
      </w:pPr>
      <w:r w:rsidRPr="00CC5529">
        <w:rPr>
          <w:rFonts w:ascii="Arial" w:hAnsi="Arial" w:cs="Arial"/>
          <w:b/>
          <w:sz w:val="24"/>
          <w:szCs w:val="24"/>
        </w:rPr>
        <w:t xml:space="preserve">Subject Matter of Regulations:  </w:t>
      </w:r>
      <w:r w:rsidR="00364E60" w:rsidRPr="00CC5529">
        <w:rPr>
          <w:rFonts w:ascii="Arial" w:hAnsi="Arial" w:cs="Arial"/>
          <w:b/>
          <w:sz w:val="24"/>
          <w:szCs w:val="24"/>
        </w:rPr>
        <w:t xml:space="preserve">Copy Service </w:t>
      </w:r>
      <w:r w:rsidR="00CB4521">
        <w:rPr>
          <w:rFonts w:ascii="Arial" w:hAnsi="Arial" w:cs="Arial"/>
          <w:b/>
          <w:sz w:val="24"/>
          <w:szCs w:val="24"/>
        </w:rPr>
        <w:t>Price</w:t>
      </w:r>
      <w:r w:rsidR="00364E60" w:rsidRPr="00CC5529">
        <w:rPr>
          <w:rFonts w:ascii="Arial" w:hAnsi="Arial" w:cs="Arial"/>
          <w:b/>
          <w:sz w:val="24"/>
          <w:szCs w:val="24"/>
        </w:rPr>
        <w:t xml:space="preserve"> Schedule</w:t>
      </w:r>
    </w:p>
    <w:p w14:paraId="79339B9E" w14:textId="77777777" w:rsidR="005C4427" w:rsidRPr="00CC5529" w:rsidRDefault="005C4427" w:rsidP="005C4427">
      <w:pPr>
        <w:jc w:val="center"/>
        <w:rPr>
          <w:rFonts w:ascii="Arial" w:hAnsi="Arial" w:cs="Arial"/>
          <w:b/>
          <w:sz w:val="24"/>
          <w:szCs w:val="24"/>
        </w:rPr>
      </w:pPr>
      <w:r w:rsidRPr="00CC5529">
        <w:rPr>
          <w:rFonts w:ascii="Arial" w:hAnsi="Arial" w:cs="Arial"/>
          <w:b/>
          <w:sz w:val="24"/>
          <w:szCs w:val="24"/>
        </w:rPr>
        <w:t>California Code of Regulations, Title 8, Subchapter 1, Article 12</w:t>
      </w:r>
    </w:p>
    <w:p w14:paraId="4BE5E4D9" w14:textId="2A59557D" w:rsidR="005C4427" w:rsidRPr="00CC5529" w:rsidRDefault="005C4427" w:rsidP="005C4427">
      <w:pPr>
        <w:jc w:val="center"/>
        <w:rPr>
          <w:rFonts w:ascii="Arial" w:hAnsi="Arial" w:cs="Arial"/>
          <w:b/>
          <w:sz w:val="24"/>
          <w:szCs w:val="24"/>
        </w:rPr>
      </w:pPr>
      <w:r w:rsidRPr="00CC5529">
        <w:rPr>
          <w:rFonts w:ascii="Arial" w:hAnsi="Arial" w:cs="Arial"/>
          <w:b/>
          <w:sz w:val="24"/>
          <w:szCs w:val="24"/>
        </w:rPr>
        <w:t xml:space="preserve">Sections </w:t>
      </w:r>
      <w:r w:rsidR="001D2B1F">
        <w:rPr>
          <w:rFonts w:ascii="Arial" w:hAnsi="Arial" w:cs="Arial"/>
          <w:b/>
          <w:sz w:val="24"/>
          <w:szCs w:val="24"/>
        </w:rPr>
        <w:t>9980-</w:t>
      </w:r>
      <w:r w:rsidRPr="00CC5529">
        <w:rPr>
          <w:rFonts w:ascii="Arial" w:hAnsi="Arial" w:cs="Arial"/>
          <w:b/>
          <w:sz w:val="24"/>
          <w:szCs w:val="24"/>
        </w:rPr>
        <w:t>9990</w:t>
      </w:r>
    </w:p>
    <w:p w14:paraId="4D893AC3" w14:textId="6EE8F87E" w:rsidR="008E4F7D" w:rsidRPr="00CC5529" w:rsidRDefault="008E4F7D" w:rsidP="008E4F7D">
      <w:pPr>
        <w:pStyle w:val="BodyText3"/>
        <w:widowControl w:val="0"/>
        <w:rPr>
          <w:rFonts w:ascii="Arial" w:hAnsi="Arial" w:cs="Arial"/>
          <w:lang w:val="en-US"/>
        </w:rPr>
      </w:pPr>
      <w:r w:rsidRPr="00CC5529">
        <w:rPr>
          <w:rFonts w:ascii="Arial" w:hAnsi="Arial" w:cs="Arial"/>
          <w:lang w:val="en-US"/>
        </w:rPr>
        <w:t xml:space="preserve">Amend </w:t>
      </w:r>
      <w:r w:rsidR="00D85774">
        <w:rPr>
          <w:rFonts w:ascii="Arial" w:hAnsi="Arial" w:cs="Arial"/>
          <w:lang w:val="en-US"/>
        </w:rPr>
        <w:t xml:space="preserve">section </w:t>
      </w:r>
      <w:r w:rsidRPr="00CC5529">
        <w:rPr>
          <w:rFonts w:ascii="Arial" w:hAnsi="Arial" w:cs="Arial"/>
          <w:lang w:val="en-US"/>
        </w:rPr>
        <w:t>9980</w:t>
      </w:r>
      <w:r w:rsidR="00D85774">
        <w:rPr>
          <w:rFonts w:ascii="Arial" w:hAnsi="Arial" w:cs="Arial"/>
          <w:lang w:val="en-US"/>
        </w:rPr>
        <w:tab/>
      </w:r>
      <w:r w:rsidRPr="00CC5529">
        <w:rPr>
          <w:rFonts w:ascii="Arial" w:hAnsi="Arial" w:cs="Arial"/>
          <w:lang w:val="en-US"/>
        </w:rPr>
        <w:t>Definitions</w:t>
      </w:r>
    </w:p>
    <w:p w14:paraId="24A03431" w14:textId="77777777" w:rsidR="008E4F7D" w:rsidRPr="00CC5529" w:rsidRDefault="008E4F7D" w:rsidP="008E4F7D">
      <w:pPr>
        <w:pStyle w:val="BodyText3"/>
        <w:widowControl w:val="0"/>
        <w:rPr>
          <w:rFonts w:ascii="Arial" w:hAnsi="Arial" w:cs="Arial"/>
          <w:lang w:val="en-US"/>
        </w:rPr>
      </w:pPr>
    </w:p>
    <w:p w14:paraId="30FEFE1D" w14:textId="4AA37641" w:rsidR="008E4F7D" w:rsidRPr="00CC5529" w:rsidRDefault="008E4F7D" w:rsidP="008E4F7D">
      <w:pPr>
        <w:pStyle w:val="BodyText3"/>
        <w:widowControl w:val="0"/>
        <w:rPr>
          <w:rFonts w:ascii="Arial" w:hAnsi="Arial" w:cs="Arial"/>
          <w:lang w:val="en-US"/>
        </w:rPr>
      </w:pPr>
      <w:r w:rsidRPr="00CC5529">
        <w:rPr>
          <w:rFonts w:ascii="Arial" w:hAnsi="Arial" w:cs="Arial"/>
          <w:lang w:val="en-US"/>
        </w:rPr>
        <w:t xml:space="preserve">Amend </w:t>
      </w:r>
      <w:r w:rsidR="00D85774">
        <w:rPr>
          <w:rFonts w:ascii="Arial" w:hAnsi="Arial" w:cs="Arial"/>
          <w:lang w:val="en-US"/>
        </w:rPr>
        <w:t xml:space="preserve">section </w:t>
      </w:r>
      <w:r w:rsidRPr="00CC5529">
        <w:rPr>
          <w:rFonts w:ascii="Arial" w:hAnsi="Arial" w:cs="Arial"/>
          <w:lang w:val="en-US"/>
        </w:rPr>
        <w:t xml:space="preserve">9981 </w:t>
      </w:r>
      <w:r w:rsidR="00D85774">
        <w:rPr>
          <w:rFonts w:ascii="Arial" w:hAnsi="Arial" w:cs="Arial"/>
          <w:lang w:val="en-US"/>
        </w:rPr>
        <w:tab/>
      </w:r>
      <w:r w:rsidRPr="00CC5529">
        <w:rPr>
          <w:rFonts w:ascii="Arial" w:hAnsi="Arial" w:cs="Arial"/>
          <w:lang w:val="en-US"/>
        </w:rPr>
        <w:t>Bills for Copy Services</w:t>
      </w:r>
    </w:p>
    <w:p w14:paraId="41676EDC" w14:textId="77777777" w:rsidR="008E4F7D" w:rsidRPr="00CC5529" w:rsidRDefault="008E4F7D" w:rsidP="008E4F7D">
      <w:pPr>
        <w:pStyle w:val="BodyText3"/>
        <w:widowControl w:val="0"/>
        <w:rPr>
          <w:rFonts w:ascii="Arial" w:hAnsi="Arial" w:cs="Arial"/>
          <w:lang w:val="en-US"/>
        </w:rPr>
      </w:pPr>
    </w:p>
    <w:p w14:paraId="3814BCF9" w14:textId="6712CCAD" w:rsidR="008E4F7D" w:rsidRPr="00CC5529" w:rsidRDefault="008E4F7D" w:rsidP="008E4F7D">
      <w:pPr>
        <w:pStyle w:val="BodyText3"/>
        <w:widowControl w:val="0"/>
        <w:rPr>
          <w:rFonts w:ascii="Arial" w:hAnsi="Arial" w:cs="Arial"/>
          <w:lang w:val="en-US"/>
        </w:rPr>
      </w:pPr>
      <w:r w:rsidRPr="00CC5529">
        <w:rPr>
          <w:rFonts w:ascii="Arial" w:hAnsi="Arial" w:cs="Arial"/>
          <w:lang w:val="en-US"/>
        </w:rPr>
        <w:t xml:space="preserve">Amend </w:t>
      </w:r>
      <w:r w:rsidR="00D85774">
        <w:rPr>
          <w:rFonts w:ascii="Arial" w:hAnsi="Arial" w:cs="Arial"/>
          <w:lang w:val="en-US"/>
        </w:rPr>
        <w:t xml:space="preserve">section </w:t>
      </w:r>
      <w:r w:rsidRPr="00CC5529">
        <w:rPr>
          <w:rFonts w:ascii="Arial" w:hAnsi="Arial" w:cs="Arial"/>
          <w:lang w:val="en-US"/>
        </w:rPr>
        <w:t xml:space="preserve">9982 </w:t>
      </w:r>
      <w:r w:rsidR="00D85774">
        <w:rPr>
          <w:rFonts w:ascii="Arial" w:hAnsi="Arial" w:cs="Arial"/>
          <w:lang w:val="en-US"/>
        </w:rPr>
        <w:tab/>
      </w:r>
      <w:r w:rsidRPr="00CC5529">
        <w:rPr>
          <w:rFonts w:ascii="Arial" w:hAnsi="Arial" w:cs="Arial"/>
          <w:lang w:val="en-US"/>
        </w:rPr>
        <w:t>Allowable Services</w:t>
      </w:r>
    </w:p>
    <w:p w14:paraId="0EA26823" w14:textId="77777777" w:rsidR="008E4F7D" w:rsidRPr="00CC5529" w:rsidRDefault="008E4F7D" w:rsidP="008E4F7D">
      <w:pPr>
        <w:pStyle w:val="BodyText3"/>
        <w:widowControl w:val="0"/>
        <w:rPr>
          <w:rFonts w:ascii="Arial" w:hAnsi="Arial" w:cs="Arial"/>
          <w:lang w:val="en-US"/>
        </w:rPr>
      </w:pPr>
    </w:p>
    <w:p w14:paraId="0781CBBA" w14:textId="56843FB8" w:rsidR="008E4F7D" w:rsidRPr="00CC5529" w:rsidRDefault="008E4F7D" w:rsidP="008E4F7D">
      <w:pPr>
        <w:pStyle w:val="BodyText3"/>
        <w:widowControl w:val="0"/>
        <w:rPr>
          <w:rFonts w:ascii="Arial" w:hAnsi="Arial" w:cs="Arial"/>
          <w:lang w:val="en-US"/>
        </w:rPr>
      </w:pPr>
      <w:r w:rsidRPr="00CC5529">
        <w:rPr>
          <w:rFonts w:ascii="Arial" w:hAnsi="Arial" w:cs="Arial"/>
          <w:lang w:val="en-US"/>
        </w:rPr>
        <w:t xml:space="preserve">Amend </w:t>
      </w:r>
      <w:r w:rsidR="00D85774">
        <w:rPr>
          <w:rFonts w:ascii="Arial" w:hAnsi="Arial" w:cs="Arial"/>
          <w:lang w:val="en-US"/>
        </w:rPr>
        <w:t xml:space="preserve">section </w:t>
      </w:r>
      <w:r w:rsidRPr="00CC5529">
        <w:rPr>
          <w:rFonts w:ascii="Arial" w:hAnsi="Arial" w:cs="Arial"/>
          <w:lang w:val="en-US"/>
        </w:rPr>
        <w:t xml:space="preserve">9983 </w:t>
      </w:r>
      <w:r w:rsidR="00D85774">
        <w:rPr>
          <w:rFonts w:ascii="Arial" w:hAnsi="Arial" w:cs="Arial"/>
          <w:lang w:val="en-US"/>
        </w:rPr>
        <w:tab/>
      </w:r>
      <w:r w:rsidR="00CC5529" w:rsidRPr="00CC5529">
        <w:rPr>
          <w:rFonts w:ascii="Arial" w:hAnsi="Arial" w:cs="Arial"/>
          <w:lang w:val="en-US"/>
        </w:rPr>
        <w:t>Prices</w:t>
      </w:r>
      <w:r w:rsidRPr="00CC5529">
        <w:rPr>
          <w:rFonts w:ascii="Arial" w:hAnsi="Arial" w:cs="Arial"/>
          <w:lang w:val="en-US"/>
        </w:rPr>
        <w:t xml:space="preserve"> for Dates of </w:t>
      </w:r>
      <w:r w:rsidR="006B718F">
        <w:rPr>
          <w:rFonts w:ascii="Arial" w:hAnsi="Arial" w:cs="Arial"/>
          <w:lang w:val="en-US"/>
        </w:rPr>
        <w:t>Service Prior to January 1, 2022</w:t>
      </w:r>
    </w:p>
    <w:p w14:paraId="19715D37" w14:textId="77777777" w:rsidR="008E4F7D" w:rsidRPr="00CC5529" w:rsidRDefault="008E4F7D" w:rsidP="008E4F7D">
      <w:pPr>
        <w:pStyle w:val="BodyText3"/>
        <w:widowControl w:val="0"/>
        <w:rPr>
          <w:rFonts w:ascii="Arial" w:hAnsi="Arial" w:cs="Arial"/>
          <w:lang w:val="en-US"/>
        </w:rPr>
      </w:pPr>
    </w:p>
    <w:p w14:paraId="1B507602" w14:textId="79D354B0" w:rsidR="008E4F7D" w:rsidRDefault="00CC5529" w:rsidP="008E4F7D">
      <w:pPr>
        <w:pStyle w:val="BodyText3"/>
        <w:widowControl w:val="0"/>
        <w:rPr>
          <w:rFonts w:ascii="Arial" w:hAnsi="Arial" w:cs="Arial"/>
          <w:lang w:val="en-US"/>
        </w:rPr>
      </w:pPr>
      <w:r w:rsidRPr="00CC5529">
        <w:rPr>
          <w:rFonts w:ascii="Arial" w:hAnsi="Arial" w:cs="Arial"/>
          <w:lang w:val="en-US"/>
        </w:rPr>
        <w:t xml:space="preserve">Adopt </w:t>
      </w:r>
      <w:r w:rsidR="00D85774">
        <w:rPr>
          <w:rFonts w:ascii="Arial" w:hAnsi="Arial" w:cs="Arial"/>
          <w:lang w:val="en-US"/>
        </w:rPr>
        <w:t xml:space="preserve">section </w:t>
      </w:r>
      <w:r w:rsidRPr="00CC5529">
        <w:rPr>
          <w:rFonts w:ascii="Arial" w:hAnsi="Arial" w:cs="Arial"/>
          <w:lang w:val="en-US"/>
        </w:rPr>
        <w:t xml:space="preserve">9984 </w:t>
      </w:r>
      <w:r w:rsidR="00D85774">
        <w:rPr>
          <w:rFonts w:ascii="Arial" w:hAnsi="Arial" w:cs="Arial"/>
          <w:lang w:val="en-US"/>
        </w:rPr>
        <w:tab/>
      </w:r>
      <w:r w:rsidR="00D85774">
        <w:rPr>
          <w:rFonts w:ascii="Arial" w:hAnsi="Arial" w:cs="Arial"/>
          <w:lang w:val="en-US"/>
        </w:rPr>
        <w:tab/>
      </w:r>
      <w:r w:rsidRPr="00CC5529">
        <w:rPr>
          <w:rFonts w:ascii="Arial" w:hAnsi="Arial" w:cs="Arial"/>
          <w:lang w:val="en-US"/>
        </w:rPr>
        <w:t>Prices</w:t>
      </w:r>
      <w:r w:rsidR="008E4F7D" w:rsidRPr="00CC5529">
        <w:rPr>
          <w:rFonts w:ascii="Arial" w:hAnsi="Arial" w:cs="Arial"/>
          <w:lang w:val="en-US"/>
        </w:rPr>
        <w:t xml:space="preserve"> for Dates of Serv</w:t>
      </w:r>
      <w:r w:rsidR="006B718F">
        <w:rPr>
          <w:rFonts w:ascii="Arial" w:hAnsi="Arial" w:cs="Arial"/>
          <w:lang w:val="en-US"/>
        </w:rPr>
        <w:t>ice on and after January 1, 2022</w:t>
      </w:r>
    </w:p>
    <w:p w14:paraId="289C5631" w14:textId="10A36574" w:rsidR="006B718F" w:rsidRDefault="006B718F" w:rsidP="008E4F7D">
      <w:pPr>
        <w:pStyle w:val="BodyText3"/>
        <w:widowControl w:val="0"/>
        <w:rPr>
          <w:rFonts w:ascii="Arial" w:hAnsi="Arial" w:cs="Arial"/>
          <w:lang w:val="en-US"/>
        </w:rPr>
      </w:pPr>
    </w:p>
    <w:p w14:paraId="6777C9D6" w14:textId="5A4C21F0" w:rsidR="006B718F" w:rsidRDefault="006B718F" w:rsidP="008E4F7D">
      <w:pPr>
        <w:pStyle w:val="BodyText3"/>
        <w:widowControl w:val="0"/>
        <w:rPr>
          <w:rFonts w:ascii="Arial" w:hAnsi="Arial" w:cs="Arial"/>
          <w:lang w:val="en-US"/>
        </w:rPr>
      </w:pPr>
      <w:r>
        <w:rPr>
          <w:rFonts w:ascii="Arial" w:hAnsi="Arial" w:cs="Arial"/>
          <w:lang w:val="en-US"/>
        </w:rPr>
        <w:t>Adopt sect</w:t>
      </w:r>
      <w:r w:rsidR="00183E4D">
        <w:rPr>
          <w:rFonts w:ascii="Arial" w:hAnsi="Arial" w:cs="Arial"/>
          <w:lang w:val="en-US"/>
        </w:rPr>
        <w:t>ion 9985</w:t>
      </w:r>
      <w:r w:rsidR="00183E4D">
        <w:rPr>
          <w:rFonts w:ascii="Arial" w:hAnsi="Arial" w:cs="Arial"/>
          <w:lang w:val="en-US"/>
        </w:rPr>
        <w:tab/>
      </w:r>
      <w:r w:rsidR="00183E4D">
        <w:rPr>
          <w:rFonts w:ascii="Arial" w:hAnsi="Arial" w:cs="Arial"/>
          <w:lang w:val="en-US"/>
        </w:rPr>
        <w:tab/>
      </w:r>
      <w:r>
        <w:rPr>
          <w:rFonts w:ascii="Arial" w:hAnsi="Arial" w:cs="Arial"/>
          <w:lang w:val="en-US"/>
        </w:rPr>
        <w:t>Disputes</w:t>
      </w:r>
    </w:p>
    <w:p w14:paraId="76B6C268" w14:textId="77777777" w:rsidR="006B718F" w:rsidRPr="00CC5529" w:rsidRDefault="006B718F" w:rsidP="008E4F7D">
      <w:pPr>
        <w:pStyle w:val="BodyText3"/>
        <w:widowControl w:val="0"/>
        <w:rPr>
          <w:rFonts w:ascii="Arial" w:hAnsi="Arial" w:cs="Arial"/>
          <w:lang w:val="en-US"/>
        </w:rPr>
      </w:pPr>
    </w:p>
    <w:p w14:paraId="78CBE40B" w14:textId="701CAD93" w:rsidR="008E4F7D" w:rsidRPr="00CC5529" w:rsidRDefault="008E4F7D" w:rsidP="00D85774">
      <w:pPr>
        <w:pStyle w:val="BodyText3"/>
        <w:widowControl w:val="0"/>
        <w:ind w:left="2880" w:hanging="2880"/>
        <w:rPr>
          <w:rFonts w:ascii="Arial" w:hAnsi="Arial" w:cs="Arial"/>
          <w:lang w:val="en-US"/>
        </w:rPr>
      </w:pPr>
      <w:r w:rsidRPr="00CC5529">
        <w:rPr>
          <w:rFonts w:ascii="Arial" w:hAnsi="Arial" w:cs="Arial"/>
          <w:lang w:val="en-US"/>
        </w:rPr>
        <w:t xml:space="preserve">Amend </w:t>
      </w:r>
      <w:r w:rsidR="00D85774">
        <w:rPr>
          <w:rFonts w:ascii="Arial" w:hAnsi="Arial" w:cs="Arial"/>
          <w:lang w:val="en-US"/>
        </w:rPr>
        <w:t xml:space="preserve">section </w:t>
      </w:r>
      <w:r w:rsidRPr="00CC5529">
        <w:rPr>
          <w:rFonts w:ascii="Arial" w:hAnsi="Arial" w:cs="Arial"/>
          <w:lang w:val="en-US"/>
        </w:rPr>
        <w:t xml:space="preserve">9990 </w:t>
      </w:r>
      <w:r w:rsidR="00D85774">
        <w:rPr>
          <w:rFonts w:ascii="Arial" w:hAnsi="Arial" w:cs="Arial"/>
          <w:lang w:val="en-US"/>
        </w:rPr>
        <w:tab/>
      </w:r>
      <w:r w:rsidRPr="00CC5529">
        <w:rPr>
          <w:rFonts w:ascii="Arial" w:hAnsi="Arial" w:cs="Arial"/>
          <w:bCs/>
        </w:rPr>
        <w:t xml:space="preserve">Division </w:t>
      </w:r>
      <w:r w:rsidR="00CC5529" w:rsidRPr="00CC5529">
        <w:rPr>
          <w:rFonts w:ascii="Arial" w:hAnsi="Arial" w:cs="Arial"/>
          <w:bCs/>
          <w:lang w:val="en-US"/>
        </w:rPr>
        <w:t>Prices</w:t>
      </w:r>
      <w:r w:rsidRPr="00CC5529">
        <w:rPr>
          <w:rFonts w:ascii="Arial" w:hAnsi="Arial" w:cs="Arial"/>
          <w:bCs/>
        </w:rPr>
        <w:t xml:space="preserve"> for Transcripts; Copies of Documents; Certifications; Case File Inspection; Electronic Transactions</w:t>
      </w:r>
    </w:p>
    <w:p w14:paraId="40F8787A" w14:textId="77777777" w:rsidR="008E4F7D" w:rsidRPr="00CC5529" w:rsidRDefault="008E4F7D" w:rsidP="00434C6B">
      <w:pPr>
        <w:jc w:val="center"/>
        <w:rPr>
          <w:rFonts w:ascii="Arial" w:hAnsi="Arial" w:cs="Arial"/>
          <w:b/>
          <w:sz w:val="24"/>
          <w:szCs w:val="24"/>
          <w:u w:val="single"/>
        </w:rPr>
      </w:pPr>
    </w:p>
    <w:p w14:paraId="74A092D6" w14:textId="77777777" w:rsidR="00D85774" w:rsidRPr="00390B2B" w:rsidRDefault="00D85774" w:rsidP="00D85774">
      <w:pPr>
        <w:pStyle w:val="Heading2"/>
        <w:rPr>
          <w:rFonts w:ascii="Arial" w:hAnsi="Arial" w:cs="Arial"/>
          <w:b/>
          <w:caps/>
          <w:color w:val="auto"/>
          <w:sz w:val="24"/>
          <w:szCs w:val="24"/>
        </w:rPr>
      </w:pPr>
      <w:r w:rsidRPr="00390B2B">
        <w:rPr>
          <w:rFonts w:ascii="Arial" w:hAnsi="Arial" w:cs="Arial"/>
          <w:b/>
          <w:caps/>
          <w:color w:val="auto"/>
          <w:sz w:val="24"/>
          <w:szCs w:val="24"/>
        </w:rPr>
        <w:t>An important procedural note about this rulemaking:</w:t>
      </w:r>
    </w:p>
    <w:p w14:paraId="4F2E15CD" w14:textId="77777777" w:rsidR="00D85774" w:rsidRPr="009808CB" w:rsidRDefault="00D85774" w:rsidP="00D85774">
      <w:pPr>
        <w:pStyle w:val="Default"/>
        <w:rPr>
          <w:rFonts w:ascii="Arial" w:hAnsi="Arial" w:cs="Arial"/>
          <w:b/>
          <w:bCs/>
        </w:rPr>
      </w:pPr>
    </w:p>
    <w:p w14:paraId="36072F44" w14:textId="42B23E6E" w:rsidR="00D85774" w:rsidRDefault="00D85774" w:rsidP="00D85774">
      <w:pPr>
        <w:pStyle w:val="Default"/>
        <w:spacing w:after="240"/>
        <w:jc w:val="both"/>
        <w:rPr>
          <w:rFonts w:ascii="Arial" w:hAnsi="Arial" w:cs="Arial"/>
          <w:bCs/>
        </w:rPr>
      </w:pPr>
      <w:r w:rsidRPr="009808CB">
        <w:rPr>
          <w:rFonts w:ascii="Arial" w:hAnsi="Arial" w:cs="Arial"/>
          <w:bCs/>
        </w:rPr>
        <w:t xml:space="preserve">The </w:t>
      </w:r>
      <w:r>
        <w:rPr>
          <w:rFonts w:ascii="Arial" w:hAnsi="Arial" w:cs="Arial"/>
          <w:bCs/>
        </w:rPr>
        <w:t xml:space="preserve">Copy Service </w:t>
      </w:r>
      <w:r w:rsidR="00CB4521">
        <w:rPr>
          <w:rFonts w:ascii="Arial" w:hAnsi="Arial" w:cs="Arial"/>
          <w:bCs/>
        </w:rPr>
        <w:t>Price</w:t>
      </w:r>
      <w:r w:rsidRPr="009808CB">
        <w:rPr>
          <w:rFonts w:ascii="Arial" w:hAnsi="Arial" w:cs="Arial"/>
          <w:bCs/>
        </w:rPr>
        <w:t xml:space="preserve"> Schedule “establish(es) or fix(es) rates, prices, or tariffs” within the meaning of Government Code section 11340.9(g) and is therefore not subject to Chapter 3.5 of the Administrative Procedures Act (commencing at Government Code section 11340) relating to administrative regulations in rulemaking.</w:t>
      </w:r>
    </w:p>
    <w:p w14:paraId="2097604B" w14:textId="5C11BA81" w:rsidR="00D85774" w:rsidRPr="00D85774" w:rsidRDefault="00D85774" w:rsidP="00D85774">
      <w:pPr>
        <w:pStyle w:val="Default"/>
        <w:spacing w:after="240"/>
        <w:jc w:val="both"/>
        <w:rPr>
          <w:rFonts w:ascii="Arial" w:hAnsi="Arial" w:cs="Arial"/>
          <w:bCs/>
        </w:rPr>
      </w:pPr>
      <w:r w:rsidRPr="00D85774">
        <w:rPr>
          <w:rFonts w:ascii="Arial" w:hAnsi="Arial" w:cs="Arial"/>
          <w:bCs/>
        </w:rPr>
        <w:t>This rulemaking is being conducted under the Administrative Director’s rulemaking power under Labor Code sections 59, 111, 127, 133, 138.7, 138.2(b), 5307.3, 5307.4 ,and 5307.9 This regulatory proceeding is subject to the procedural requirements of Labor Code sections 5307.3 and 5307.4</w:t>
      </w:r>
    </w:p>
    <w:p w14:paraId="45A0A1A5" w14:textId="636650EE" w:rsidR="00D85774" w:rsidRPr="00D85774" w:rsidRDefault="00D85774" w:rsidP="00D85774">
      <w:pPr>
        <w:pStyle w:val="Default"/>
        <w:spacing w:after="240"/>
        <w:jc w:val="both"/>
        <w:rPr>
          <w:rFonts w:ascii="Arial" w:hAnsi="Arial" w:cs="Arial"/>
          <w:bCs/>
        </w:rPr>
      </w:pPr>
      <w:r w:rsidRPr="009808CB">
        <w:rPr>
          <w:rFonts w:ascii="Arial" w:hAnsi="Arial" w:cs="Arial"/>
          <w:bCs/>
        </w:rPr>
        <w:t>This Initial Statement of Reasons, and the accompanying Notice of Rulemaking are being prepared to comply with the procedural requirements of Labor Code section 5307.4 and for the convenience of the regulated public to assist the regulated public in analyz</w:t>
      </w:r>
      <w:r>
        <w:rPr>
          <w:rFonts w:ascii="Arial" w:hAnsi="Arial" w:cs="Arial"/>
          <w:bCs/>
        </w:rPr>
        <w:t xml:space="preserve">ing and </w:t>
      </w:r>
      <w:r w:rsidRPr="009808CB">
        <w:rPr>
          <w:rFonts w:ascii="Arial" w:hAnsi="Arial" w:cs="Arial"/>
          <w:bCs/>
        </w:rPr>
        <w:t>commenting on this non-Administrative Procedure Act (“APA”)</w:t>
      </w:r>
      <w:r w:rsidR="00C73038">
        <w:rPr>
          <w:rFonts w:ascii="Arial" w:hAnsi="Arial" w:cs="Arial"/>
          <w:bCs/>
        </w:rPr>
        <w:t xml:space="preserve"> proceeding.</w:t>
      </w:r>
    </w:p>
    <w:p w14:paraId="37072993" w14:textId="77777777" w:rsidR="006043AF" w:rsidRDefault="006043AF" w:rsidP="00337260">
      <w:pPr>
        <w:rPr>
          <w:rFonts w:ascii="Arial" w:hAnsi="Arial" w:cs="Arial"/>
          <w:b/>
          <w:sz w:val="24"/>
          <w:szCs w:val="24"/>
        </w:rPr>
      </w:pPr>
    </w:p>
    <w:p w14:paraId="621F6782" w14:textId="6381F5C2" w:rsidR="00337260" w:rsidRPr="00CC5529" w:rsidRDefault="006043AF" w:rsidP="00337260">
      <w:pPr>
        <w:rPr>
          <w:rFonts w:ascii="Arial" w:hAnsi="Arial" w:cs="Arial"/>
          <w:b/>
          <w:sz w:val="24"/>
          <w:szCs w:val="24"/>
        </w:rPr>
      </w:pPr>
      <w:r>
        <w:rPr>
          <w:rFonts w:ascii="Arial" w:hAnsi="Arial" w:cs="Arial"/>
          <w:b/>
          <w:sz w:val="24"/>
          <w:szCs w:val="24"/>
        </w:rPr>
        <w:br w:type="page"/>
      </w:r>
      <w:r w:rsidR="00337260" w:rsidRPr="00CC5529">
        <w:rPr>
          <w:rFonts w:ascii="Arial" w:hAnsi="Arial" w:cs="Arial"/>
          <w:b/>
          <w:sz w:val="24"/>
          <w:szCs w:val="24"/>
        </w:rPr>
        <w:lastRenderedPageBreak/>
        <w:t>BACKGROUND TO REGULATORY PROCEEDING</w:t>
      </w:r>
    </w:p>
    <w:p w14:paraId="4997EB53" w14:textId="31F27A0A" w:rsidR="008A6376" w:rsidRDefault="00CC5529" w:rsidP="006043AF">
      <w:pPr>
        <w:pStyle w:val="Default"/>
        <w:spacing w:after="240"/>
        <w:jc w:val="both"/>
        <w:rPr>
          <w:rFonts w:ascii="Arial" w:hAnsi="Arial" w:cs="Arial"/>
          <w:bCs/>
        </w:rPr>
      </w:pPr>
      <w:r w:rsidRPr="006043AF">
        <w:rPr>
          <w:rFonts w:ascii="Arial" w:hAnsi="Arial" w:cs="Arial"/>
          <w:bCs/>
        </w:rPr>
        <w:t xml:space="preserve">In passing Senate Bill 863 (Statutes of 2012, Chapter </w:t>
      </w:r>
      <w:r w:rsidR="004F7E08">
        <w:rPr>
          <w:rFonts w:ascii="Arial" w:hAnsi="Arial" w:cs="Arial"/>
          <w:bCs/>
        </w:rPr>
        <w:t>363),</w:t>
      </w:r>
      <w:r w:rsidRPr="006043AF">
        <w:rPr>
          <w:rFonts w:ascii="Arial" w:hAnsi="Arial" w:cs="Arial"/>
          <w:bCs/>
        </w:rPr>
        <w:t xml:space="preserve"> the Administrative Director</w:t>
      </w:r>
      <w:r w:rsidR="008A6376">
        <w:rPr>
          <w:rFonts w:ascii="Arial" w:hAnsi="Arial" w:cs="Arial"/>
          <w:bCs/>
        </w:rPr>
        <w:t xml:space="preserve"> </w:t>
      </w:r>
      <w:r w:rsidRPr="006043AF">
        <w:rPr>
          <w:rFonts w:ascii="Arial" w:hAnsi="Arial" w:cs="Arial"/>
          <w:bCs/>
        </w:rPr>
        <w:t xml:space="preserve">to </w:t>
      </w:r>
      <w:r w:rsidR="004F7E08">
        <w:rPr>
          <w:rFonts w:ascii="Arial" w:hAnsi="Arial" w:cs="Arial"/>
          <w:bCs/>
        </w:rPr>
        <w:t xml:space="preserve">was directed to </w:t>
      </w:r>
      <w:r w:rsidRPr="006043AF">
        <w:rPr>
          <w:rFonts w:ascii="Arial" w:hAnsi="Arial" w:cs="Arial"/>
          <w:bCs/>
        </w:rPr>
        <w:t xml:space="preserve">adopt a schedule of reasonable maximum </w:t>
      </w:r>
      <w:r w:rsidR="008A6376">
        <w:rPr>
          <w:rFonts w:ascii="Arial" w:hAnsi="Arial" w:cs="Arial"/>
          <w:bCs/>
        </w:rPr>
        <w:t>prices</w:t>
      </w:r>
      <w:r w:rsidRPr="006043AF">
        <w:rPr>
          <w:rFonts w:ascii="Arial" w:hAnsi="Arial" w:cs="Arial"/>
          <w:bCs/>
        </w:rPr>
        <w:t xml:space="preserve"> payable for copy and related services. </w:t>
      </w:r>
      <w:r w:rsidR="00364E60" w:rsidRPr="006043AF">
        <w:rPr>
          <w:rFonts w:ascii="Arial" w:hAnsi="Arial" w:cs="Arial"/>
          <w:bCs/>
        </w:rPr>
        <w:t>La</w:t>
      </w:r>
      <w:r w:rsidRPr="006043AF">
        <w:rPr>
          <w:rFonts w:ascii="Arial" w:hAnsi="Arial" w:cs="Arial"/>
          <w:bCs/>
        </w:rPr>
        <w:t>bor Code section 5307.9 mandated</w:t>
      </w:r>
      <w:r w:rsidR="00364E60" w:rsidRPr="006043AF">
        <w:rPr>
          <w:rFonts w:ascii="Arial" w:hAnsi="Arial" w:cs="Arial"/>
          <w:bCs/>
        </w:rPr>
        <w:t xml:space="preserve"> the </w:t>
      </w:r>
      <w:r w:rsidR="0072517D" w:rsidRPr="006043AF">
        <w:rPr>
          <w:rFonts w:ascii="Arial" w:hAnsi="Arial" w:cs="Arial"/>
          <w:bCs/>
        </w:rPr>
        <w:t>c</w:t>
      </w:r>
      <w:r w:rsidR="00364E60" w:rsidRPr="006043AF">
        <w:rPr>
          <w:rFonts w:ascii="Arial" w:hAnsi="Arial" w:cs="Arial"/>
          <w:bCs/>
        </w:rPr>
        <w:t xml:space="preserve">opy </w:t>
      </w:r>
      <w:r w:rsidR="0072517D" w:rsidRPr="006043AF">
        <w:rPr>
          <w:rFonts w:ascii="Arial" w:hAnsi="Arial" w:cs="Arial"/>
          <w:bCs/>
        </w:rPr>
        <w:t>s</w:t>
      </w:r>
      <w:r w:rsidR="00364E60" w:rsidRPr="006043AF">
        <w:rPr>
          <w:rFonts w:ascii="Arial" w:hAnsi="Arial" w:cs="Arial"/>
          <w:bCs/>
        </w:rPr>
        <w:t xml:space="preserve">ervice </w:t>
      </w:r>
      <w:r w:rsidR="008A6376">
        <w:rPr>
          <w:rFonts w:ascii="Arial" w:hAnsi="Arial" w:cs="Arial"/>
          <w:bCs/>
        </w:rPr>
        <w:t>price</w:t>
      </w:r>
      <w:r w:rsidR="00364E60" w:rsidRPr="006043AF">
        <w:rPr>
          <w:rFonts w:ascii="Arial" w:hAnsi="Arial" w:cs="Arial"/>
          <w:bCs/>
        </w:rPr>
        <w:t xml:space="preserve"> </w:t>
      </w:r>
      <w:r w:rsidR="0072517D" w:rsidRPr="006043AF">
        <w:rPr>
          <w:rFonts w:ascii="Arial" w:hAnsi="Arial" w:cs="Arial"/>
          <w:bCs/>
        </w:rPr>
        <w:t>s</w:t>
      </w:r>
      <w:r w:rsidR="00364E60" w:rsidRPr="006043AF">
        <w:rPr>
          <w:rFonts w:ascii="Arial" w:hAnsi="Arial" w:cs="Arial"/>
          <w:bCs/>
        </w:rPr>
        <w:t>chedule for copy and related services</w:t>
      </w:r>
      <w:r w:rsidR="00434C6B" w:rsidRPr="006043AF">
        <w:rPr>
          <w:rFonts w:ascii="Arial" w:hAnsi="Arial" w:cs="Arial"/>
          <w:bCs/>
        </w:rPr>
        <w:t xml:space="preserve">. </w:t>
      </w:r>
    </w:p>
    <w:p w14:paraId="1A6855E6" w14:textId="77777777" w:rsidR="00F9522B" w:rsidRDefault="008A6376" w:rsidP="006043AF">
      <w:pPr>
        <w:pStyle w:val="Default"/>
        <w:spacing w:after="240"/>
        <w:jc w:val="both"/>
        <w:rPr>
          <w:rFonts w:ascii="Arial" w:hAnsi="Arial" w:cs="Arial"/>
          <w:bCs/>
        </w:rPr>
      </w:pPr>
      <w:r>
        <w:rPr>
          <w:rFonts w:ascii="Arial" w:hAnsi="Arial" w:cs="Arial"/>
          <w:bCs/>
        </w:rPr>
        <w:t>T</w:t>
      </w:r>
      <w:r w:rsidR="00364E60" w:rsidRPr="006043AF">
        <w:rPr>
          <w:rFonts w:ascii="Arial" w:hAnsi="Arial" w:cs="Arial"/>
          <w:bCs/>
        </w:rPr>
        <w:t xml:space="preserve">he </w:t>
      </w:r>
      <w:r w:rsidR="00CC5529" w:rsidRPr="006043AF">
        <w:rPr>
          <w:rFonts w:ascii="Arial" w:hAnsi="Arial" w:cs="Arial"/>
          <w:bCs/>
        </w:rPr>
        <w:t xml:space="preserve">copy service </w:t>
      </w:r>
      <w:r>
        <w:rPr>
          <w:rFonts w:ascii="Arial" w:hAnsi="Arial" w:cs="Arial"/>
          <w:bCs/>
        </w:rPr>
        <w:t>price</w:t>
      </w:r>
      <w:r w:rsidR="00CC5529" w:rsidRPr="006043AF">
        <w:rPr>
          <w:rFonts w:ascii="Arial" w:hAnsi="Arial" w:cs="Arial"/>
          <w:bCs/>
        </w:rPr>
        <w:t xml:space="preserve"> schedule</w:t>
      </w:r>
      <w:r w:rsidR="00364E60" w:rsidRPr="006043AF">
        <w:rPr>
          <w:rFonts w:ascii="Arial" w:hAnsi="Arial" w:cs="Arial"/>
          <w:bCs/>
        </w:rPr>
        <w:t xml:space="preserve"> </w:t>
      </w:r>
      <w:r w:rsidR="00CC5529" w:rsidRPr="006043AF">
        <w:rPr>
          <w:rFonts w:ascii="Arial" w:hAnsi="Arial" w:cs="Arial"/>
          <w:bCs/>
        </w:rPr>
        <w:t>went into effect on July 1, 2015</w:t>
      </w:r>
      <w:r w:rsidR="00FF7275">
        <w:rPr>
          <w:rFonts w:ascii="Arial" w:hAnsi="Arial" w:cs="Arial"/>
          <w:bCs/>
        </w:rPr>
        <w:t>,</w:t>
      </w:r>
      <w:r>
        <w:rPr>
          <w:rFonts w:ascii="Arial" w:hAnsi="Arial" w:cs="Arial"/>
          <w:bCs/>
        </w:rPr>
        <w:t xml:space="preserve"> after consultation with the Commission on Health and Safety and Workers’ Compensation. The schedule </w:t>
      </w:r>
      <w:r w:rsidR="00CC5529" w:rsidRPr="006043AF">
        <w:rPr>
          <w:rFonts w:ascii="Arial" w:hAnsi="Arial" w:cs="Arial"/>
          <w:bCs/>
        </w:rPr>
        <w:t xml:space="preserve"> specifies the services allowed and specifies</w:t>
      </w:r>
      <w:r w:rsidR="00364E60" w:rsidRPr="006043AF">
        <w:rPr>
          <w:rFonts w:ascii="Arial" w:hAnsi="Arial" w:cs="Arial"/>
          <w:bCs/>
        </w:rPr>
        <w:t xml:space="preserve"> billing for these services.  </w:t>
      </w:r>
    </w:p>
    <w:p w14:paraId="5115DDE9" w14:textId="772D281A" w:rsidR="00CC5529" w:rsidRPr="006043AF" w:rsidRDefault="00CC5529" w:rsidP="006043AF">
      <w:pPr>
        <w:pStyle w:val="Default"/>
        <w:spacing w:after="240"/>
        <w:jc w:val="both"/>
        <w:rPr>
          <w:rFonts w:ascii="Arial" w:hAnsi="Arial" w:cs="Arial"/>
          <w:bCs/>
        </w:rPr>
      </w:pPr>
      <w:r w:rsidRPr="006043AF">
        <w:rPr>
          <w:rFonts w:ascii="Arial" w:hAnsi="Arial" w:cs="Arial"/>
          <w:bCs/>
        </w:rPr>
        <w:t>The schedule was</w:t>
      </w:r>
      <w:r w:rsidR="008A6376">
        <w:rPr>
          <w:rFonts w:ascii="Arial" w:hAnsi="Arial" w:cs="Arial"/>
          <w:bCs/>
        </w:rPr>
        <w:t xml:space="preserve"> based on recommendations made</w:t>
      </w:r>
      <w:r w:rsidRPr="006043AF">
        <w:rPr>
          <w:rFonts w:ascii="Arial" w:hAnsi="Arial" w:cs="Arial"/>
          <w:bCs/>
        </w:rPr>
        <w:t xml:space="preserve"> by the Berkeley Research Group’s </w:t>
      </w:r>
      <w:r w:rsidR="00FF7275">
        <w:rPr>
          <w:rFonts w:ascii="Arial" w:hAnsi="Arial" w:cs="Arial"/>
          <w:bCs/>
        </w:rPr>
        <w:t xml:space="preserve">(BRG) </w:t>
      </w:r>
      <w:r w:rsidRPr="006043AF">
        <w:rPr>
          <w:rFonts w:ascii="Arial" w:hAnsi="Arial" w:cs="Arial"/>
          <w:bCs/>
        </w:rPr>
        <w:t xml:space="preserve">report, </w:t>
      </w:r>
      <w:r w:rsidR="00FF7275">
        <w:rPr>
          <w:rFonts w:ascii="Arial" w:hAnsi="Arial" w:cs="Arial"/>
          <w:bCs/>
        </w:rPr>
        <w:t>“</w:t>
      </w:r>
      <w:r w:rsidRPr="006043AF">
        <w:rPr>
          <w:rFonts w:ascii="Arial" w:hAnsi="Arial" w:cs="Arial"/>
          <w:bCs/>
        </w:rPr>
        <w:t>Formulating a Copy Service Fee Schedule for the California Division of Workers’ Compensation</w:t>
      </w:r>
      <w:r w:rsidR="00FF7275">
        <w:rPr>
          <w:rFonts w:ascii="Arial" w:hAnsi="Arial" w:cs="Arial"/>
          <w:bCs/>
        </w:rPr>
        <w:t>”</w:t>
      </w:r>
      <w:r w:rsidRPr="006043AF">
        <w:rPr>
          <w:rFonts w:ascii="Arial" w:hAnsi="Arial" w:cs="Arial"/>
          <w:bCs/>
        </w:rPr>
        <w:t xml:space="preserve"> </w:t>
      </w:r>
      <w:r w:rsidR="00FF7275">
        <w:rPr>
          <w:rFonts w:ascii="Arial" w:hAnsi="Arial" w:cs="Arial"/>
          <w:bCs/>
        </w:rPr>
        <w:t>(</w:t>
      </w:r>
      <w:r w:rsidRPr="006043AF">
        <w:rPr>
          <w:rFonts w:ascii="Arial" w:hAnsi="Arial" w:cs="Arial"/>
          <w:bCs/>
        </w:rPr>
        <w:t>October  2013</w:t>
      </w:r>
      <w:r w:rsidR="00FF7275">
        <w:rPr>
          <w:rFonts w:ascii="Arial" w:hAnsi="Arial" w:cs="Arial"/>
          <w:bCs/>
        </w:rPr>
        <w:t>)</w:t>
      </w:r>
      <w:r w:rsidRPr="006043AF">
        <w:rPr>
          <w:rFonts w:ascii="Arial" w:hAnsi="Arial" w:cs="Arial"/>
          <w:bCs/>
        </w:rPr>
        <w:t xml:space="preserve">. </w:t>
      </w:r>
    </w:p>
    <w:p w14:paraId="4EEF065D" w14:textId="0545E42A" w:rsidR="00CC5529" w:rsidRPr="006043AF" w:rsidRDefault="00CC5529" w:rsidP="006043AF">
      <w:pPr>
        <w:pStyle w:val="Default"/>
        <w:spacing w:after="240"/>
        <w:jc w:val="both"/>
        <w:rPr>
          <w:rFonts w:ascii="Arial" w:hAnsi="Arial" w:cs="Arial"/>
          <w:bCs/>
        </w:rPr>
      </w:pPr>
      <w:r w:rsidRPr="006043AF">
        <w:rPr>
          <w:rFonts w:ascii="Arial" w:hAnsi="Arial" w:cs="Arial"/>
          <w:bCs/>
        </w:rPr>
        <w:t xml:space="preserve">BRG </w:t>
      </w:r>
      <w:r w:rsidR="008A6376">
        <w:rPr>
          <w:rFonts w:ascii="Arial" w:hAnsi="Arial" w:cs="Arial"/>
          <w:bCs/>
        </w:rPr>
        <w:t>found that the fair market value of a copy event was $251.</w:t>
      </w:r>
      <w:r w:rsidR="00BC38A3">
        <w:rPr>
          <w:rFonts w:ascii="Arial" w:hAnsi="Arial" w:cs="Arial"/>
          <w:bCs/>
        </w:rPr>
        <w:t>20 in 2012</w:t>
      </w:r>
      <w:r w:rsidR="008A6376">
        <w:rPr>
          <w:rFonts w:ascii="Arial" w:hAnsi="Arial" w:cs="Arial"/>
          <w:bCs/>
        </w:rPr>
        <w:t xml:space="preserve"> and recommended</w:t>
      </w:r>
      <w:r w:rsidR="00CB4521">
        <w:rPr>
          <w:rFonts w:ascii="Arial" w:hAnsi="Arial" w:cs="Arial"/>
          <w:bCs/>
        </w:rPr>
        <w:t xml:space="preserve"> that additional paper copy sets be priced at</w:t>
      </w:r>
      <w:r w:rsidRPr="006043AF">
        <w:rPr>
          <w:rFonts w:ascii="Arial" w:hAnsi="Arial" w:cs="Arial"/>
          <w:bCs/>
        </w:rPr>
        <w:t xml:space="preserve"> ten cents a page and a flat $5 price for el</w:t>
      </w:r>
      <w:r w:rsidR="00F9522B">
        <w:rPr>
          <w:rFonts w:ascii="Arial" w:hAnsi="Arial" w:cs="Arial"/>
          <w:bCs/>
        </w:rPr>
        <w:t>ectronic copies. F</w:t>
      </w:r>
      <w:r w:rsidRPr="006043AF">
        <w:rPr>
          <w:rFonts w:ascii="Arial" w:hAnsi="Arial" w:cs="Arial"/>
          <w:bCs/>
        </w:rPr>
        <w:t>raud prevention recommendations were made to require that each subpoena be supported by a declaration signed under penalty of perjury from the attorney seeking documents that subpoen</w:t>
      </w:r>
      <w:r w:rsidR="00CB4521">
        <w:rPr>
          <w:rFonts w:ascii="Arial" w:hAnsi="Arial" w:cs="Arial"/>
          <w:bCs/>
        </w:rPr>
        <w:t>as were issued in good faith, were</w:t>
      </w:r>
      <w:r w:rsidRPr="006043AF">
        <w:rPr>
          <w:rFonts w:ascii="Arial" w:hAnsi="Arial" w:cs="Arial"/>
          <w:bCs/>
        </w:rPr>
        <w:t xml:space="preserve"> not duplicative and </w:t>
      </w:r>
      <w:r w:rsidR="00CB4521">
        <w:rPr>
          <w:rFonts w:ascii="Arial" w:hAnsi="Arial" w:cs="Arial"/>
          <w:bCs/>
        </w:rPr>
        <w:t xml:space="preserve">sought documents necessary to the </w:t>
      </w:r>
      <w:r w:rsidR="008A6376">
        <w:rPr>
          <w:rFonts w:ascii="Arial" w:hAnsi="Arial" w:cs="Arial"/>
          <w:bCs/>
        </w:rPr>
        <w:t xml:space="preserve">claim. </w:t>
      </w:r>
    </w:p>
    <w:p w14:paraId="53C7385D" w14:textId="09134B19" w:rsidR="008A6376" w:rsidRDefault="00CC5529" w:rsidP="006043AF">
      <w:pPr>
        <w:pStyle w:val="Default"/>
        <w:spacing w:after="240"/>
        <w:jc w:val="both"/>
        <w:rPr>
          <w:rFonts w:ascii="Arial" w:hAnsi="Arial" w:cs="Arial"/>
          <w:bCs/>
        </w:rPr>
      </w:pPr>
      <w:r w:rsidRPr="006043AF">
        <w:rPr>
          <w:rFonts w:ascii="Arial" w:hAnsi="Arial" w:cs="Arial"/>
          <w:bCs/>
        </w:rPr>
        <w:t xml:space="preserve">The current flat price of $180 for records is </w:t>
      </w:r>
      <w:r w:rsidR="008A6376">
        <w:rPr>
          <w:rFonts w:ascii="Arial" w:hAnsi="Arial" w:cs="Arial"/>
          <w:bCs/>
        </w:rPr>
        <w:t>lower that B</w:t>
      </w:r>
      <w:r w:rsidRPr="006043AF">
        <w:rPr>
          <w:rFonts w:ascii="Arial" w:hAnsi="Arial" w:cs="Arial"/>
          <w:bCs/>
        </w:rPr>
        <w:t>RG’s</w:t>
      </w:r>
      <w:r w:rsidR="008A6376">
        <w:rPr>
          <w:rFonts w:ascii="Arial" w:hAnsi="Arial" w:cs="Arial"/>
          <w:bCs/>
        </w:rPr>
        <w:t xml:space="preserve"> finding of fair market value. T</w:t>
      </w:r>
      <w:r w:rsidRPr="006043AF">
        <w:rPr>
          <w:rFonts w:ascii="Arial" w:hAnsi="Arial" w:cs="Arial"/>
          <w:bCs/>
        </w:rPr>
        <w:t>he schedule has not been upd</w:t>
      </w:r>
      <w:r w:rsidR="008A6376">
        <w:rPr>
          <w:rFonts w:ascii="Arial" w:hAnsi="Arial" w:cs="Arial"/>
          <w:bCs/>
        </w:rPr>
        <w:t>ated since it went into effect on July 1, 2015.</w:t>
      </w:r>
      <w:r w:rsidR="00E27E81">
        <w:rPr>
          <w:rFonts w:ascii="Arial" w:hAnsi="Arial" w:cs="Arial"/>
          <w:bCs/>
        </w:rPr>
        <w:t xml:space="preserve"> </w:t>
      </w:r>
      <w:r w:rsidR="00FF7275">
        <w:rPr>
          <w:rFonts w:ascii="Arial" w:hAnsi="Arial" w:cs="Arial"/>
          <w:bCs/>
        </w:rPr>
        <w:t>The Division of Workers’ Compensation (</w:t>
      </w:r>
      <w:r w:rsidRPr="006043AF">
        <w:rPr>
          <w:rFonts w:ascii="Arial" w:hAnsi="Arial" w:cs="Arial"/>
          <w:bCs/>
        </w:rPr>
        <w:t>DWC</w:t>
      </w:r>
      <w:r w:rsidR="00FF7275">
        <w:rPr>
          <w:rFonts w:ascii="Arial" w:hAnsi="Arial" w:cs="Arial"/>
          <w:bCs/>
        </w:rPr>
        <w:t>)</w:t>
      </w:r>
      <w:r w:rsidRPr="006043AF">
        <w:rPr>
          <w:rFonts w:ascii="Arial" w:hAnsi="Arial" w:cs="Arial"/>
          <w:bCs/>
        </w:rPr>
        <w:t xml:space="preserve"> proposes to increase the flat price from $180 to $225. </w:t>
      </w:r>
      <w:r w:rsidR="008A6376">
        <w:rPr>
          <w:rFonts w:ascii="Arial" w:hAnsi="Arial" w:cs="Arial"/>
          <w:bCs/>
        </w:rPr>
        <w:t>The increase would be more in line with the fair market value of copy services.</w:t>
      </w:r>
    </w:p>
    <w:p w14:paraId="2F6B16C4" w14:textId="3CB9AC5B" w:rsidR="008A6376" w:rsidRDefault="008A6376" w:rsidP="006043AF">
      <w:pPr>
        <w:pStyle w:val="Default"/>
        <w:spacing w:after="240"/>
        <w:jc w:val="both"/>
        <w:rPr>
          <w:rFonts w:ascii="Arial" w:hAnsi="Arial" w:cs="Arial"/>
          <w:bCs/>
        </w:rPr>
      </w:pPr>
      <w:r>
        <w:rPr>
          <w:rFonts w:ascii="Arial" w:hAnsi="Arial" w:cs="Arial"/>
          <w:bCs/>
        </w:rPr>
        <w:t xml:space="preserve">These proposed changes </w:t>
      </w:r>
      <w:r w:rsidR="00CB4521">
        <w:rPr>
          <w:rFonts w:ascii="Arial" w:hAnsi="Arial" w:cs="Arial"/>
          <w:bCs/>
        </w:rPr>
        <w:t xml:space="preserve">also seek to address </w:t>
      </w:r>
      <w:r>
        <w:rPr>
          <w:rFonts w:ascii="Arial" w:hAnsi="Arial" w:cs="Arial"/>
          <w:bCs/>
        </w:rPr>
        <w:t>costs</w:t>
      </w:r>
      <w:r w:rsidR="00CB4521">
        <w:rPr>
          <w:rFonts w:ascii="Arial" w:hAnsi="Arial" w:cs="Arial"/>
          <w:bCs/>
        </w:rPr>
        <w:t xml:space="preserve"> to the system for cancellations</w:t>
      </w:r>
      <w:r>
        <w:rPr>
          <w:rFonts w:ascii="Arial" w:hAnsi="Arial" w:cs="Arial"/>
          <w:bCs/>
        </w:rPr>
        <w:t xml:space="preserve">. Although expressly excluded by statute, </w:t>
      </w:r>
      <w:r w:rsidR="00DF219A">
        <w:rPr>
          <w:rFonts w:ascii="Arial" w:hAnsi="Arial" w:cs="Arial"/>
          <w:bCs/>
        </w:rPr>
        <w:t>records</w:t>
      </w:r>
      <w:r>
        <w:rPr>
          <w:rFonts w:ascii="Arial" w:hAnsi="Arial" w:cs="Arial"/>
          <w:bCs/>
        </w:rPr>
        <w:t xml:space="preserve"> are </w:t>
      </w:r>
      <w:r w:rsidR="00DF219A">
        <w:rPr>
          <w:rFonts w:ascii="Arial" w:hAnsi="Arial" w:cs="Arial"/>
          <w:bCs/>
        </w:rPr>
        <w:t>ordered</w:t>
      </w:r>
      <w:r>
        <w:rPr>
          <w:rFonts w:ascii="Arial" w:hAnsi="Arial" w:cs="Arial"/>
          <w:bCs/>
        </w:rPr>
        <w:t xml:space="preserve"> prior to the </w:t>
      </w:r>
      <w:r w:rsidR="000309AF">
        <w:rPr>
          <w:rFonts w:ascii="Arial" w:hAnsi="Arial" w:cs="Arial"/>
          <w:bCs/>
        </w:rPr>
        <w:t xml:space="preserve">expiration </w:t>
      </w:r>
      <w:r w:rsidR="00CB4521">
        <w:rPr>
          <w:rFonts w:ascii="Arial" w:hAnsi="Arial" w:cs="Arial"/>
          <w:bCs/>
        </w:rPr>
        <w:t>of the 30-day period</w:t>
      </w:r>
      <w:r>
        <w:rPr>
          <w:rFonts w:ascii="Arial" w:hAnsi="Arial" w:cs="Arial"/>
          <w:bCs/>
        </w:rPr>
        <w:t xml:space="preserve"> which is provided to claims administrators to serve copies of records.</w:t>
      </w:r>
      <w:r w:rsidR="00CB4521">
        <w:rPr>
          <w:rFonts w:ascii="Arial" w:hAnsi="Arial" w:cs="Arial"/>
          <w:bCs/>
        </w:rPr>
        <w:t xml:space="preserve"> Labor Code section 5307.9 disallows payment for copy services provided within 30 days of a request by an injure</w:t>
      </w:r>
      <w:r w:rsidR="008A060C">
        <w:rPr>
          <w:rFonts w:ascii="Arial" w:hAnsi="Arial" w:cs="Arial"/>
          <w:bCs/>
        </w:rPr>
        <w:t>d</w:t>
      </w:r>
      <w:r w:rsidR="00CB4521">
        <w:rPr>
          <w:rFonts w:ascii="Arial" w:hAnsi="Arial" w:cs="Arial"/>
          <w:bCs/>
        </w:rPr>
        <w:t xml:space="preserve"> worker to an </w:t>
      </w:r>
      <w:r w:rsidR="008A060C">
        <w:rPr>
          <w:rFonts w:ascii="Arial" w:hAnsi="Arial" w:cs="Arial"/>
          <w:bCs/>
        </w:rPr>
        <w:t>e</w:t>
      </w:r>
      <w:r w:rsidR="00CB4521">
        <w:rPr>
          <w:rFonts w:ascii="Arial" w:hAnsi="Arial" w:cs="Arial"/>
          <w:bCs/>
        </w:rPr>
        <w:t>mployer, claims administrator or workers</w:t>
      </w:r>
      <w:r w:rsidR="008A060C">
        <w:rPr>
          <w:rFonts w:ascii="Arial" w:hAnsi="Arial" w:cs="Arial"/>
          <w:bCs/>
        </w:rPr>
        <w:t>’</w:t>
      </w:r>
      <w:r w:rsidR="00CB4521">
        <w:rPr>
          <w:rFonts w:ascii="Arial" w:hAnsi="Arial" w:cs="Arial"/>
          <w:bCs/>
        </w:rPr>
        <w:t xml:space="preserve"> compensation insurer for copies of records in the </w:t>
      </w:r>
      <w:r w:rsidR="008A060C">
        <w:rPr>
          <w:rFonts w:ascii="Arial" w:hAnsi="Arial" w:cs="Arial"/>
          <w:bCs/>
        </w:rPr>
        <w:t>employers, claims</w:t>
      </w:r>
      <w:r w:rsidR="00CB4521">
        <w:rPr>
          <w:rFonts w:ascii="Arial" w:hAnsi="Arial" w:cs="Arial"/>
          <w:bCs/>
        </w:rPr>
        <w:t xml:space="preserve"> </w:t>
      </w:r>
      <w:r w:rsidR="008A060C">
        <w:rPr>
          <w:rFonts w:ascii="Arial" w:hAnsi="Arial" w:cs="Arial"/>
          <w:bCs/>
        </w:rPr>
        <w:t>administrators</w:t>
      </w:r>
      <w:r w:rsidR="00CB4521">
        <w:rPr>
          <w:rFonts w:ascii="Arial" w:hAnsi="Arial" w:cs="Arial"/>
          <w:bCs/>
        </w:rPr>
        <w:t xml:space="preserve"> or </w:t>
      </w:r>
      <w:r w:rsidR="008A060C">
        <w:rPr>
          <w:rFonts w:ascii="Arial" w:hAnsi="Arial" w:cs="Arial"/>
          <w:bCs/>
        </w:rPr>
        <w:t>workers’</w:t>
      </w:r>
      <w:r w:rsidR="00CB4521">
        <w:rPr>
          <w:rFonts w:ascii="Arial" w:hAnsi="Arial" w:cs="Arial"/>
          <w:bCs/>
        </w:rPr>
        <w:t xml:space="preserve"> </w:t>
      </w:r>
      <w:r w:rsidR="008A060C">
        <w:rPr>
          <w:rFonts w:ascii="Arial" w:hAnsi="Arial" w:cs="Arial"/>
          <w:bCs/>
        </w:rPr>
        <w:t>compensation</w:t>
      </w:r>
      <w:r w:rsidR="00CB4521">
        <w:rPr>
          <w:rFonts w:ascii="Arial" w:hAnsi="Arial" w:cs="Arial"/>
          <w:bCs/>
        </w:rPr>
        <w:t xml:space="preserve"> </w:t>
      </w:r>
      <w:r w:rsidR="008A060C">
        <w:rPr>
          <w:rFonts w:ascii="Arial" w:hAnsi="Arial" w:cs="Arial"/>
          <w:bCs/>
        </w:rPr>
        <w:t>insurers</w:t>
      </w:r>
      <w:r w:rsidR="00CB4521">
        <w:rPr>
          <w:rFonts w:ascii="Arial" w:hAnsi="Arial" w:cs="Arial"/>
          <w:bCs/>
        </w:rPr>
        <w:t xml:space="preserve"> </w:t>
      </w:r>
      <w:r w:rsidR="008A060C">
        <w:rPr>
          <w:rFonts w:ascii="Arial" w:hAnsi="Arial" w:cs="Arial"/>
          <w:bCs/>
        </w:rPr>
        <w:t>possession</w:t>
      </w:r>
      <w:r w:rsidR="00CB4521">
        <w:rPr>
          <w:rFonts w:ascii="Arial" w:hAnsi="Arial" w:cs="Arial"/>
          <w:bCs/>
        </w:rPr>
        <w:t xml:space="preserve"> that are relevant to th</w:t>
      </w:r>
      <w:r w:rsidR="008A060C">
        <w:rPr>
          <w:rFonts w:ascii="Arial" w:hAnsi="Arial" w:cs="Arial"/>
          <w:bCs/>
        </w:rPr>
        <w:t>e</w:t>
      </w:r>
      <w:r w:rsidR="00CB4521">
        <w:rPr>
          <w:rFonts w:ascii="Arial" w:hAnsi="Arial" w:cs="Arial"/>
          <w:bCs/>
        </w:rPr>
        <w:t xml:space="preserve"> c</w:t>
      </w:r>
      <w:r w:rsidR="008A060C">
        <w:rPr>
          <w:rFonts w:ascii="Arial" w:hAnsi="Arial" w:cs="Arial"/>
          <w:bCs/>
        </w:rPr>
        <w:t>l</w:t>
      </w:r>
      <w:r w:rsidR="00CB4521">
        <w:rPr>
          <w:rFonts w:ascii="Arial" w:hAnsi="Arial" w:cs="Arial"/>
          <w:bCs/>
        </w:rPr>
        <w:t xml:space="preserve">aim. </w:t>
      </w:r>
      <w:r>
        <w:rPr>
          <w:rFonts w:ascii="Arial" w:hAnsi="Arial" w:cs="Arial"/>
          <w:bCs/>
        </w:rPr>
        <w:t xml:space="preserve"> Copy services send invoices for </w:t>
      </w:r>
      <w:r w:rsidR="00DF219A">
        <w:rPr>
          <w:rFonts w:ascii="Arial" w:hAnsi="Arial" w:cs="Arial"/>
          <w:bCs/>
        </w:rPr>
        <w:t>cancellation</w:t>
      </w:r>
      <w:r w:rsidR="00E27E81">
        <w:rPr>
          <w:rFonts w:ascii="Arial" w:hAnsi="Arial" w:cs="Arial"/>
          <w:bCs/>
        </w:rPr>
        <w:t>s</w:t>
      </w:r>
      <w:r>
        <w:rPr>
          <w:rFonts w:ascii="Arial" w:hAnsi="Arial" w:cs="Arial"/>
          <w:bCs/>
        </w:rPr>
        <w:t xml:space="preserve"> to the claims administrator</w:t>
      </w:r>
      <w:r w:rsidR="008A060C">
        <w:rPr>
          <w:rFonts w:ascii="Arial" w:hAnsi="Arial" w:cs="Arial"/>
          <w:bCs/>
        </w:rPr>
        <w:t xml:space="preserve"> after employer records are received</w:t>
      </w:r>
      <w:r>
        <w:rPr>
          <w:rFonts w:ascii="Arial" w:hAnsi="Arial" w:cs="Arial"/>
          <w:bCs/>
        </w:rPr>
        <w:t xml:space="preserve">. Records are also sometimes subpoenaed from a </w:t>
      </w:r>
      <w:r w:rsidR="008A1F15">
        <w:rPr>
          <w:rFonts w:ascii="Arial" w:hAnsi="Arial" w:cs="Arial"/>
          <w:bCs/>
        </w:rPr>
        <w:t>l</w:t>
      </w:r>
      <w:r>
        <w:rPr>
          <w:rFonts w:ascii="Arial" w:hAnsi="Arial" w:cs="Arial"/>
          <w:bCs/>
        </w:rPr>
        <w:t xml:space="preserve">ocation that is unlikely to be related to the </w:t>
      </w:r>
      <w:r w:rsidR="008A1F15">
        <w:rPr>
          <w:rFonts w:ascii="Arial" w:hAnsi="Arial" w:cs="Arial"/>
          <w:bCs/>
        </w:rPr>
        <w:t>c</w:t>
      </w:r>
      <w:r>
        <w:rPr>
          <w:rFonts w:ascii="Arial" w:hAnsi="Arial" w:cs="Arial"/>
          <w:bCs/>
        </w:rPr>
        <w:t xml:space="preserve">ase. Upon </w:t>
      </w:r>
      <w:r w:rsidR="00DF219A">
        <w:rPr>
          <w:rFonts w:ascii="Arial" w:hAnsi="Arial" w:cs="Arial"/>
          <w:bCs/>
        </w:rPr>
        <w:t>receipt</w:t>
      </w:r>
      <w:r>
        <w:rPr>
          <w:rFonts w:ascii="Arial" w:hAnsi="Arial" w:cs="Arial"/>
          <w:bCs/>
        </w:rPr>
        <w:t xml:space="preserve"> of </w:t>
      </w:r>
      <w:r w:rsidR="008A060C">
        <w:rPr>
          <w:rFonts w:ascii="Arial" w:hAnsi="Arial" w:cs="Arial"/>
          <w:bCs/>
        </w:rPr>
        <w:t xml:space="preserve">an </w:t>
      </w:r>
      <w:r>
        <w:rPr>
          <w:rFonts w:ascii="Arial" w:hAnsi="Arial" w:cs="Arial"/>
          <w:bCs/>
        </w:rPr>
        <w:t xml:space="preserve">objection, a cancellation </w:t>
      </w:r>
      <w:r w:rsidR="00A763CC">
        <w:rPr>
          <w:rFonts w:ascii="Arial" w:hAnsi="Arial" w:cs="Arial"/>
          <w:bCs/>
        </w:rPr>
        <w:t xml:space="preserve">charge </w:t>
      </w:r>
      <w:r>
        <w:rPr>
          <w:rFonts w:ascii="Arial" w:hAnsi="Arial" w:cs="Arial"/>
          <w:bCs/>
        </w:rPr>
        <w:t xml:space="preserve">is </w:t>
      </w:r>
      <w:r w:rsidR="00A763CC">
        <w:rPr>
          <w:rFonts w:ascii="Arial" w:hAnsi="Arial" w:cs="Arial"/>
          <w:bCs/>
        </w:rPr>
        <w:t>issued</w:t>
      </w:r>
      <w:r>
        <w:rPr>
          <w:rFonts w:ascii="Arial" w:hAnsi="Arial" w:cs="Arial"/>
          <w:bCs/>
        </w:rPr>
        <w:t>.</w:t>
      </w:r>
    </w:p>
    <w:p w14:paraId="6361A995" w14:textId="77777777" w:rsidR="008A060C" w:rsidRDefault="008A6376" w:rsidP="006043AF">
      <w:pPr>
        <w:pStyle w:val="Default"/>
        <w:spacing w:after="240"/>
        <w:jc w:val="both"/>
        <w:rPr>
          <w:rFonts w:ascii="Arial" w:hAnsi="Arial" w:cs="Arial"/>
          <w:bCs/>
        </w:rPr>
      </w:pPr>
      <w:r>
        <w:rPr>
          <w:rFonts w:ascii="Arial" w:hAnsi="Arial" w:cs="Arial"/>
          <w:bCs/>
        </w:rPr>
        <w:t xml:space="preserve">To prevent unnecessary cancellation charges, </w:t>
      </w:r>
      <w:r w:rsidR="008A060C">
        <w:rPr>
          <w:rFonts w:ascii="Arial" w:hAnsi="Arial" w:cs="Arial"/>
          <w:bCs/>
        </w:rPr>
        <w:t>a meet-and-confer process is proposed. A</w:t>
      </w:r>
      <w:r>
        <w:rPr>
          <w:rFonts w:ascii="Arial" w:hAnsi="Arial" w:cs="Arial"/>
          <w:bCs/>
        </w:rPr>
        <w:t xml:space="preserve"> waiting period</w:t>
      </w:r>
      <w:r w:rsidR="008A060C">
        <w:rPr>
          <w:rFonts w:ascii="Arial" w:hAnsi="Arial" w:cs="Arial"/>
          <w:bCs/>
        </w:rPr>
        <w:t xml:space="preserve"> is</w:t>
      </w:r>
      <w:r>
        <w:rPr>
          <w:rFonts w:ascii="Arial" w:hAnsi="Arial" w:cs="Arial"/>
          <w:bCs/>
        </w:rPr>
        <w:t xml:space="preserve"> triggere</w:t>
      </w:r>
      <w:r w:rsidR="008A060C">
        <w:rPr>
          <w:rFonts w:ascii="Arial" w:hAnsi="Arial" w:cs="Arial"/>
          <w:bCs/>
        </w:rPr>
        <w:t>d when the copy service</w:t>
      </w:r>
      <w:r>
        <w:rPr>
          <w:rFonts w:ascii="Arial" w:hAnsi="Arial" w:cs="Arial"/>
          <w:bCs/>
        </w:rPr>
        <w:t xml:space="preserve"> issue</w:t>
      </w:r>
      <w:r w:rsidR="008A060C">
        <w:rPr>
          <w:rFonts w:ascii="Arial" w:hAnsi="Arial" w:cs="Arial"/>
          <w:bCs/>
        </w:rPr>
        <w:t>s</w:t>
      </w:r>
      <w:r>
        <w:rPr>
          <w:rFonts w:ascii="Arial" w:hAnsi="Arial" w:cs="Arial"/>
          <w:bCs/>
        </w:rPr>
        <w:t xml:space="preserve"> notice of intent to copy </w:t>
      </w:r>
      <w:r w:rsidR="008A1F15">
        <w:rPr>
          <w:rFonts w:ascii="Arial" w:hAnsi="Arial" w:cs="Arial"/>
          <w:bCs/>
        </w:rPr>
        <w:t>specific</w:t>
      </w:r>
      <w:r>
        <w:rPr>
          <w:rFonts w:ascii="Arial" w:hAnsi="Arial" w:cs="Arial"/>
          <w:bCs/>
        </w:rPr>
        <w:t xml:space="preserve"> records in </w:t>
      </w:r>
      <w:r w:rsidR="00DF219A">
        <w:rPr>
          <w:rFonts w:ascii="Arial" w:hAnsi="Arial" w:cs="Arial"/>
          <w:bCs/>
        </w:rPr>
        <w:t>relation</w:t>
      </w:r>
      <w:r>
        <w:rPr>
          <w:rFonts w:ascii="Arial" w:hAnsi="Arial" w:cs="Arial"/>
          <w:bCs/>
        </w:rPr>
        <w:t xml:space="preserve"> to a specific dispute. The parties would then have 30 days to object. Once an objection is raised, the </w:t>
      </w:r>
      <w:r w:rsidR="00DF219A">
        <w:rPr>
          <w:rFonts w:ascii="Arial" w:hAnsi="Arial" w:cs="Arial"/>
          <w:bCs/>
        </w:rPr>
        <w:t>parties</w:t>
      </w:r>
      <w:r>
        <w:rPr>
          <w:rFonts w:ascii="Arial" w:hAnsi="Arial" w:cs="Arial"/>
          <w:bCs/>
        </w:rPr>
        <w:t xml:space="preserve"> would meet and confer to resolve the objection. If a dispute remains, it can be resolved by filing a petition with the WCAB. If records are obtained after a valid objection, the bill would be disallowed by regulation.</w:t>
      </w:r>
      <w:r w:rsidR="00DF219A">
        <w:rPr>
          <w:rFonts w:ascii="Arial" w:hAnsi="Arial" w:cs="Arial"/>
          <w:bCs/>
        </w:rPr>
        <w:t xml:space="preserve"> </w:t>
      </w:r>
    </w:p>
    <w:p w14:paraId="0DDD5D8B" w14:textId="53E149D1" w:rsidR="008A6376" w:rsidRDefault="00DF219A" w:rsidP="006043AF">
      <w:pPr>
        <w:pStyle w:val="Default"/>
        <w:spacing w:after="240"/>
        <w:jc w:val="both"/>
        <w:rPr>
          <w:rFonts w:ascii="Arial" w:hAnsi="Arial" w:cs="Arial"/>
          <w:bCs/>
        </w:rPr>
      </w:pPr>
      <w:r>
        <w:rPr>
          <w:rFonts w:ascii="Arial" w:hAnsi="Arial" w:cs="Arial"/>
          <w:bCs/>
        </w:rPr>
        <w:t xml:space="preserve">A limitation of four certificates of no record has also been proposed after it was reported that there </w:t>
      </w:r>
      <w:r w:rsidR="00860A33">
        <w:rPr>
          <w:rFonts w:ascii="Arial" w:hAnsi="Arial" w:cs="Arial"/>
          <w:bCs/>
        </w:rPr>
        <w:t>were abuses in this area</w:t>
      </w:r>
      <w:r>
        <w:rPr>
          <w:rFonts w:ascii="Arial" w:hAnsi="Arial" w:cs="Arial"/>
          <w:bCs/>
        </w:rPr>
        <w:t>.</w:t>
      </w:r>
      <w:r w:rsidR="0048481F">
        <w:rPr>
          <w:rFonts w:ascii="Arial" w:hAnsi="Arial" w:cs="Arial"/>
          <w:bCs/>
        </w:rPr>
        <w:t xml:space="preserve"> It was reported to DWC that there were occasions </w:t>
      </w:r>
      <w:r w:rsidR="0048481F">
        <w:rPr>
          <w:rFonts w:ascii="Arial" w:hAnsi="Arial" w:cs="Arial"/>
          <w:bCs/>
        </w:rPr>
        <w:lastRenderedPageBreak/>
        <w:t>which records were sought from medical providers without any indication that an injured worker had received medical treatment</w:t>
      </w:r>
      <w:r w:rsidR="00225016">
        <w:rPr>
          <w:rFonts w:ascii="Arial" w:hAnsi="Arial" w:cs="Arial"/>
          <w:bCs/>
        </w:rPr>
        <w:t xml:space="preserve"> from a particular facility</w:t>
      </w:r>
      <w:r w:rsidR="0048481F">
        <w:rPr>
          <w:rFonts w:ascii="Arial" w:hAnsi="Arial" w:cs="Arial"/>
          <w:bCs/>
        </w:rPr>
        <w:t>.</w:t>
      </w:r>
    </w:p>
    <w:p w14:paraId="5D3ACB22" w14:textId="4C5860B3" w:rsidR="00647AAE" w:rsidRDefault="00DF219A" w:rsidP="006043AF">
      <w:pPr>
        <w:pStyle w:val="Default"/>
        <w:spacing w:after="240"/>
        <w:jc w:val="both"/>
        <w:rPr>
          <w:rFonts w:ascii="Arial" w:hAnsi="Arial" w:cs="Arial"/>
          <w:bCs/>
        </w:rPr>
      </w:pPr>
      <w:r>
        <w:rPr>
          <w:rFonts w:ascii="Arial" w:hAnsi="Arial" w:cs="Arial"/>
          <w:bCs/>
        </w:rPr>
        <w:t xml:space="preserve">Another area of </w:t>
      </w:r>
      <w:r w:rsidR="008826B4">
        <w:rPr>
          <w:rFonts w:ascii="Arial" w:hAnsi="Arial" w:cs="Arial"/>
          <w:bCs/>
        </w:rPr>
        <w:t>emerging concern is</w:t>
      </w:r>
      <w:r>
        <w:rPr>
          <w:rFonts w:ascii="Arial" w:hAnsi="Arial" w:cs="Arial"/>
          <w:bCs/>
        </w:rPr>
        <w:t xml:space="preserve"> release of information (ROI) services charged by third parties or medical offices for electronic records. The Evidence Code does not adequately address </w:t>
      </w:r>
      <w:r w:rsidR="008A060C">
        <w:rPr>
          <w:rFonts w:ascii="Arial" w:hAnsi="Arial" w:cs="Arial"/>
          <w:bCs/>
        </w:rPr>
        <w:t>charges</w:t>
      </w:r>
      <w:r>
        <w:rPr>
          <w:rFonts w:ascii="Arial" w:hAnsi="Arial" w:cs="Arial"/>
          <w:bCs/>
        </w:rPr>
        <w:t xml:space="preserve"> for retrieval of electronic records. The Evidence Code governs retrieval of paper records traditionally held off-site in storage facilities</w:t>
      </w:r>
      <w:r w:rsidR="008A060C">
        <w:rPr>
          <w:rFonts w:ascii="Arial" w:hAnsi="Arial" w:cs="Arial"/>
          <w:bCs/>
        </w:rPr>
        <w:t>.</w:t>
      </w:r>
      <w:r>
        <w:rPr>
          <w:rFonts w:ascii="Arial" w:hAnsi="Arial" w:cs="Arial"/>
          <w:bCs/>
        </w:rPr>
        <w:t xml:space="preserve"> </w:t>
      </w:r>
      <w:r w:rsidR="008A060C">
        <w:rPr>
          <w:rFonts w:ascii="Arial" w:hAnsi="Arial" w:cs="Arial"/>
          <w:bCs/>
        </w:rPr>
        <w:t>T</w:t>
      </w:r>
      <w:r>
        <w:rPr>
          <w:rFonts w:ascii="Arial" w:hAnsi="Arial" w:cs="Arial"/>
          <w:bCs/>
        </w:rPr>
        <w:t xml:space="preserve">hird parties and medical providers have charged </w:t>
      </w:r>
      <w:r w:rsidR="0048481F">
        <w:rPr>
          <w:rFonts w:ascii="Arial" w:hAnsi="Arial" w:cs="Arial"/>
          <w:bCs/>
        </w:rPr>
        <w:t>excessive</w:t>
      </w:r>
      <w:r>
        <w:rPr>
          <w:rFonts w:ascii="Arial" w:hAnsi="Arial" w:cs="Arial"/>
          <w:bCs/>
        </w:rPr>
        <w:t xml:space="preserve"> release of information fees to copy services before allowing copy services to copy records. Evidence Code section 1563 allows for charges for “the actual cost… charged to the witness by a third person for the retrieval and return of records held offsite by that third person.” The term “ROI” is not used in the Evidence Code, and the proposed changes include conforming the copy service price schedule to the terms used in the Evidence Code. </w:t>
      </w:r>
    </w:p>
    <w:p w14:paraId="25E3BAFB" w14:textId="15DE139F" w:rsidR="008A6376" w:rsidRDefault="00DF219A" w:rsidP="006043AF">
      <w:pPr>
        <w:pStyle w:val="Default"/>
        <w:spacing w:after="240"/>
        <w:jc w:val="both"/>
        <w:rPr>
          <w:rFonts w:ascii="Arial" w:hAnsi="Arial" w:cs="Arial"/>
          <w:bCs/>
        </w:rPr>
      </w:pPr>
      <w:r>
        <w:rPr>
          <w:rFonts w:ascii="Arial" w:hAnsi="Arial" w:cs="Arial"/>
          <w:bCs/>
        </w:rPr>
        <w:t xml:space="preserve">Currently, ROI fees are included in the flat price and copy services have asked that ROI fees be paid separately as there are times that ROI fees exceed the flat price and injured workers end up not receiving records as copy service providers are not given access to the records without up-front payment of ROI fees. As this price schedule was </w:t>
      </w:r>
      <w:r w:rsidR="000F2C0B">
        <w:rPr>
          <w:rFonts w:ascii="Arial" w:hAnsi="Arial" w:cs="Arial"/>
          <w:bCs/>
        </w:rPr>
        <w:t>intended</w:t>
      </w:r>
      <w:r>
        <w:rPr>
          <w:rFonts w:ascii="Arial" w:hAnsi="Arial" w:cs="Arial"/>
          <w:bCs/>
        </w:rPr>
        <w:t xml:space="preserve"> to reduce cost</w:t>
      </w:r>
      <w:r w:rsidR="008A060C">
        <w:rPr>
          <w:rFonts w:ascii="Arial" w:hAnsi="Arial" w:cs="Arial"/>
          <w:bCs/>
        </w:rPr>
        <w:t>s, ROI fees were not</w:t>
      </w:r>
      <w:r>
        <w:rPr>
          <w:rFonts w:ascii="Arial" w:hAnsi="Arial" w:cs="Arial"/>
          <w:bCs/>
        </w:rPr>
        <w:t xml:space="preserve"> a pass-through cost as it was anticipated they would continue to unnecessarily increase costs of administering claims. A maximum witness fee for third party ROI services has been proposed.</w:t>
      </w:r>
    </w:p>
    <w:p w14:paraId="69729877" w14:textId="02C71B81" w:rsidR="00DF219A" w:rsidRPr="006043AF" w:rsidRDefault="00647AAE" w:rsidP="006043AF">
      <w:pPr>
        <w:pStyle w:val="Default"/>
        <w:spacing w:after="240"/>
        <w:jc w:val="both"/>
        <w:rPr>
          <w:rFonts w:ascii="Arial" w:hAnsi="Arial" w:cs="Arial"/>
          <w:bCs/>
        </w:rPr>
      </w:pPr>
      <w:r>
        <w:rPr>
          <w:rFonts w:ascii="Arial" w:hAnsi="Arial" w:cs="Arial"/>
          <w:bCs/>
        </w:rPr>
        <w:t xml:space="preserve">The BRG report </w:t>
      </w:r>
      <w:r w:rsidR="0048481F">
        <w:rPr>
          <w:rFonts w:ascii="Arial" w:hAnsi="Arial" w:cs="Arial"/>
          <w:bCs/>
        </w:rPr>
        <w:t xml:space="preserve">also </w:t>
      </w:r>
      <w:r w:rsidR="00DF219A">
        <w:rPr>
          <w:rFonts w:ascii="Arial" w:hAnsi="Arial" w:cs="Arial"/>
          <w:bCs/>
        </w:rPr>
        <w:t xml:space="preserve">recommended a tiered payment system for bills paid within 30 days with </w:t>
      </w:r>
      <w:r w:rsidR="00CC5529" w:rsidRPr="006043AF">
        <w:rPr>
          <w:rFonts w:ascii="Arial" w:hAnsi="Arial" w:cs="Arial"/>
          <w:bCs/>
        </w:rPr>
        <w:t>an increase for bills not paid within 30 days of billing.</w:t>
      </w:r>
      <w:r w:rsidR="00DF219A">
        <w:rPr>
          <w:rFonts w:ascii="Arial" w:hAnsi="Arial" w:cs="Arial"/>
          <w:bCs/>
        </w:rPr>
        <w:t xml:space="preserve"> This was not originally part of the price schedul</w:t>
      </w:r>
      <w:r w:rsidR="008A060C">
        <w:rPr>
          <w:rFonts w:ascii="Arial" w:hAnsi="Arial" w:cs="Arial"/>
          <w:bCs/>
        </w:rPr>
        <w:t>e as it was anticipated that the flat</w:t>
      </w:r>
      <w:r w:rsidR="00DF219A">
        <w:rPr>
          <w:rFonts w:ascii="Arial" w:hAnsi="Arial" w:cs="Arial"/>
          <w:bCs/>
        </w:rPr>
        <w:t xml:space="preserve"> price would be easily paid without delay. </w:t>
      </w:r>
      <w:r w:rsidR="005B2EC6" w:rsidRPr="00CC5529">
        <w:rPr>
          <w:rFonts w:ascii="Arial" w:hAnsi="Arial" w:cs="Arial"/>
        </w:rPr>
        <w:t>Currently there is no incentive to pay bills in a timely manner and copy services often must file for assistance from the Workers’ Compensation Appeals Board to receive payment.</w:t>
      </w:r>
      <w:r w:rsidR="005B2EC6">
        <w:rPr>
          <w:rFonts w:ascii="Arial" w:hAnsi="Arial" w:cs="Arial"/>
        </w:rPr>
        <w:t xml:space="preserve"> </w:t>
      </w:r>
      <w:r w:rsidR="00DF219A">
        <w:rPr>
          <w:rFonts w:ascii="Arial" w:hAnsi="Arial" w:cs="Arial"/>
          <w:bCs/>
        </w:rPr>
        <w:t xml:space="preserve">The proposed changes include an increased price for </w:t>
      </w:r>
      <w:r w:rsidR="005B2EC6">
        <w:rPr>
          <w:rFonts w:ascii="Arial" w:hAnsi="Arial" w:cs="Arial"/>
          <w:bCs/>
        </w:rPr>
        <w:t xml:space="preserve">unpaid </w:t>
      </w:r>
      <w:r w:rsidR="00DF219A">
        <w:rPr>
          <w:rFonts w:ascii="Arial" w:hAnsi="Arial" w:cs="Arial"/>
          <w:bCs/>
        </w:rPr>
        <w:t>bills after 30 days.</w:t>
      </w:r>
    </w:p>
    <w:p w14:paraId="57BB48E0" w14:textId="646B4DE6" w:rsidR="0072517D" w:rsidRPr="006043AF" w:rsidRDefault="0072517D" w:rsidP="006043AF">
      <w:pPr>
        <w:pStyle w:val="Default"/>
        <w:spacing w:after="240"/>
        <w:jc w:val="both"/>
        <w:rPr>
          <w:rFonts w:ascii="Arial" w:hAnsi="Arial" w:cs="Arial"/>
          <w:bCs/>
        </w:rPr>
      </w:pPr>
      <w:r w:rsidRPr="006043AF">
        <w:rPr>
          <w:rFonts w:ascii="Arial" w:hAnsi="Arial" w:cs="Arial"/>
          <w:bCs/>
        </w:rPr>
        <w:t xml:space="preserve">DWC will charge and collect </w:t>
      </w:r>
      <w:r w:rsidR="008A060C">
        <w:rPr>
          <w:rFonts w:ascii="Arial" w:hAnsi="Arial" w:cs="Arial"/>
          <w:bCs/>
        </w:rPr>
        <w:t xml:space="preserve">actual </w:t>
      </w:r>
      <w:r w:rsidRPr="006043AF">
        <w:rPr>
          <w:rFonts w:ascii="Arial" w:hAnsi="Arial" w:cs="Arial"/>
          <w:bCs/>
        </w:rPr>
        <w:t>retrieval costs for records requested under the Public Records Act</w:t>
      </w:r>
      <w:r w:rsidR="008A060C">
        <w:rPr>
          <w:rFonts w:ascii="Arial" w:hAnsi="Arial" w:cs="Arial"/>
          <w:bCs/>
        </w:rPr>
        <w:t xml:space="preserve"> which are maintained by the State Records Center</w:t>
      </w:r>
      <w:r w:rsidRPr="006043AF">
        <w:rPr>
          <w:rFonts w:ascii="Arial" w:hAnsi="Arial" w:cs="Arial"/>
          <w:bCs/>
        </w:rPr>
        <w:t>.</w:t>
      </w:r>
    </w:p>
    <w:p w14:paraId="6F65989D" w14:textId="5122DC78" w:rsidR="004760F0" w:rsidRPr="00647AAE" w:rsidRDefault="004760F0" w:rsidP="004760F0">
      <w:pPr>
        <w:rPr>
          <w:rFonts w:ascii="Arial" w:hAnsi="Arial" w:cs="Arial"/>
          <w:sz w:val="24"/>
          <w:szCs w:val="24"/>
        </w:rPr>
      </w:pPr>
      <w:r w:rsidRPr="00CC5529">
        <w:rPr>
          <w:rFonts w:ascii="Arial" w:hAnsi="Arial" w:cs="Arial"/>
          <w:b/>
          <w:sz w:val="24"/>
          <w:szCs w:val="24"/>
        </w:rPr>
        <w:t>T</w:t>
      </w:r>
      <w:r w:rsidR="00347CBB">
        <w:rPr>
          <w:rFonts w:ascii="Arial" w:hAnsi="Arial" w:cs="Arial"/>
          <w:b/>
          <w:sz w:val="24"/>
          <w:szCs w:val="24"/>
        </w:rPr>
        <w:t>ECHNICAL, THEORETICAL, OR EMPIRI</w:t>
      </w:r>
      <w:r w:rsidR="00666A37">
        <w:rPr>
          <w:rFonts w:ascii="Arial" w:hAnsi="Arial" w:cs="Arial"/>
          <w:b/>
          <w:sz w:val="24"/>
          <w:szCs w:val="24"/>
        </w:rPr>
        <w:t xml:space="preserve">CAL STUDIES, REPORTS, OR DOCUMENTS </w:t>
      </w:r>
    </w:p>
    <w:p w14:paraId="279CA90F" w14:textId="2B829672" w:rsidR="00CE46DB" w:rsidRPr="00FF7275" w:rsidRDefault="004760F0" w:rsidP="00FF7275">
      <w:pPr>
        <w:pStyle w:val="Default"/>
        <w:spacing w:after="240"/>
        <w:jc w:val="both"/>
        <w:rPr>
          <w:rFonts w:ascii="Arial" w:hAnsi="Arial" w:cs="Arial"/>
          <w:bCs/>
        </w:rPr>
      </w:pPr>
      <w:r w:rsidRPr="00FF7275">
        <w:rPr>
          <w:rFonts w:ascii="Arial" w:hAnsi="Arial" w:cs="Arial"/>
          <w:bCs/>
        </w:rPr>
        <w:t xml:space="preserve">DWC relied upon the </w:t>
      </w:r>
      <w:r w:rsidR="00CE46DB" w:rsidRPr="00FF7275">
        <w:rPr>
          <w:rFonts w:ascii="Arial" w:hAnsi="Arial" w:cs="Arial"/>
          <w:bCs/>
        </w:rPr>
        <w:t>Berkeley Research Group’s</w:t>
      </w:r>
      <w:r w:rsidR="00FF7275">
        <w:rPr>
          <w:rFonts w:ascii="Arial" w:hAnsi="Arial" w:cs="Arial"/>
          <w:bCs/>
        </w:rPr>
        <w:t xml:space="preserve"> “</w:t>
      </w:r>
      <w:r w:rsidR="00CE46DB" w:rsidRPr="00FF7275">
        <w:rPr>
          <w:rFonts w:ascii="Arial" w:hAnsi="Arial" w:cs="Arial"/>
          <w:bCs/>
        </w:rPr>
        <w:t>Formulating a Copy Service Fee Schedule for the California Division of Workers’ Compensation</w:t>
      </w:r>
      <w:r w:rsidR="00FF7275">
        <w:rPr>
          <w:rFonts w:ascii="Arial" w:hAnsi="Arial" w:cs="Arial"/>
          <w:bCs/>
        </w:rPr>
        <w:t>” (</w:t>
      </w:r>
      <w:r w:rsidR="00CE46DB" w:rsidRPr="00FF7275">
        <w:rPr>
          <w:rFonts w:ascii="Arial" w:hAnsi="Arial" w:cs="Arial"/>
          <w:bCs/>
        </w:rPr>
        <w:t>October 2013</w:t>
      </w:r>
      <w:r w:rsidR="00FF7275">
        <w:rPr>
          <w:rFonts w:ascii="Arial" w:hAnsi="Arial" w:cs="Arial"/>
          <w:bCs/>
        </w:rPr>
        <w:t>)</w:t>
      </w:r>
      <w:r w:rsidR="00FF7275" w:rsidRPr="00FF7275">
        <w:rPr>
          <w:rFonts w:ascii="Arial" w:hAnsi="Arial" w:cs="Arial"/>
          <w:bCs/>
        </w:rPr>
        <w:t xml:space="preserve"> (“BRG study”)</w:t>
      </w:r>
      <w:r w:rsidR="00FF7275">
        <w:rPr>
          <w:rFonts w:ascii="Arial" w:hAnsi="Arial" w:cs="Arial"/>
          <w:bCs/>
        </w:rPr>
        <w:t>.</w:t>
      </w:r>
      <w:r w:rsidR="00FF7275" w:rsidRPr="00FF7275">
        <w:rPr>
          <w:rFonts w:ascii="Arial" w:hAnsi="Arial" w:cs="Arial"/>
          <w:bCs/>
        </w:rPr>
        <w:t xml:space="preserve"> </w:t>
      </w:r>
      <w:r w:rsidR="00CE46DB" w:rsidRPr="00FF7275">
        <w:rPr>
          <w:rFonts w:ascii="Arial" w:hAnsi="Arial" w:cs="Arial"/>
          <w:bCs/>
        </w:rPr>
        <w:t xml:space="preserve"> </w:t>
      </w:r>
    </w:p>
    <w:p w14:paraId="07322D02" w14:textId="77777777" w:rsidR="004760F0" w:rsidRPr="00CC5529" w:rsidRDefault="004760F0" w:rsidP="004760F0">
      <w:pPr>
        <w:tabs>
          <w:tab w:val="left" w:pos="360"/>
        </w:tabs>
        <w:spacing w:after="120" w:line="240" w:lineRule="auto"/>
        <w:contextualSpacing/>
        <w:rPr>
          <w:rFonts w:ascii="Arial" w:eastAsia="Calibri" w:hAnsi="Arial" w:cs="Arial"/>
          <w:b/>
          <w:sz w:val="24"/>
          <w:szCs w:val="24"/>
        </w:rPr>
      </w:pPr>
      <w:r w:rsidRPr="00CC5529">
        <w:rPr>
          <w:rFonts w:ascii="Arial" w:eastAsia="Calibri" w:hAnsi="Arial" w:cs="Arial"/>
          <w:b/>
          <w:caps/>
          <w:sz w:val="24"/>
          <w:szCs w:val="24"/>
        </w:rPr>
        <w:t>Specific te</w:t>
      </w:r>
      <w:r w:rsidR="00666A37">
        <w:rPr>
          <w:rFonts w:ascii="Arial" w:eastAsia="Calibri" w:hAnsi="Arial" w:cs="Arial"/>
          <w:b/>
          <w:caps/>
          <w:sz w:val="24"/>
          <w:szCs w:val="24"/>
        </w:rPr>
        <w:t xml:space="preserve">chnology or equipment required </w:t>
      </w:r>
    </w:p>
    <w:p w14:paraId="2AF54DAA" w14:textId="77777777" w:rsidR="004760F0" w:rsidRPr="00CC5529" w:rsidRDefault="004760F0" w:rsidP="004760F0">
      <w:pPr>
        <w:tabs>
          <w:tab w:val="left" w:pos="360"/>
        </w:tabs>
        <w:spacing w:after="120" w:line="240" w:lineRule="auto"/>
        <w:contextualSpacing/>
        <w:rPr>
          <w:rFonts w:ascii="Arial" w:eastAsia="Calibri" w:hAnsi="Arial" w:cs="Arial"/>
          <w:sz w:val="24"/>
          <w:szCs w:val="24"/>
        </w:rPr>
      </w:pPr>
    </w:p>
    <w:p w14:paraId="1FB1457B" w14:textId="77777777" w:rsidR="004760F0" w:rsidRPr="00CC5529" w:rsidRDefault="004760F0" w:rsidP="004760F0">
      <w:pPr>
        <w:tabs>
          <w:tab w:val="left" w:pos="360"/>
        </w:tabs>
        <w:spacing w:after="120" w:line="240" w:lineRule="auto"/>
        <w:contextualSpacing/>
        <w:rPr>
          <w:rFonts w:ascii="Arial" w:eastAsia="Calibri" w:hAnsi="Arial" w:cs="Arial"/>
          <w:sz w:val="24"/>
          <w:szCs w:val="24"/>
        </w:rPr>
      </w:pPr>
      <w:r w:rsidRPr="00CC5529">
        <w:rPr>
          <w:rFonts w:ascii="Arial" w:eastAsia="Calibri" w:hAnsi="Arial" w:cs="Arial"/>
          <w:sz w:val="24"/>
          <w:szCs w:val="24"/>
        </w:rPr>
        <w:t>No specific technologies or equipment are required by these proposed regulations.</w:t>
      </w:r>
    </w:p>
    <w:p w14:paraId="18797783" w14:textId="77777777" w:rsidR="00E72062" w:rsidRDefault="00E72062" w:rsidP="00E72062">
      <w:pPr>
        <w:pStyle w:val="ListParagraph"/>
        <w:tabs>
          <w:tab w:val="left" w:pos="360"/>
        </w:tabs>
        <w:spacing w:after="120"/>
        <w:ind w:left="0"/>
        <w:rPr>
          <w:rFonts w:ascii="Arial" w:hAnsi="Arial" w:cs="Arial"/>
          <w:b/>
          <w:caps/>
        </w:rPr>
      </w:pPr>
    </w:p>
    <w:p w14:paraId="3516D9D0" w14:textId="4FB972E4" w:rsidR="00E72062" w:rsidRPr="009808CB" w:rsidRDefault="00E72062" w:rsidP="00E72062">
      <w:pPr>
        <w:pStyle w:val="ListParagraph"/>
        <w:tabs>
          <w:tab w:val="left" w:pos="360"/>
        </w:tabs>
        <w:spacing w:after="120"/>
        <w:ind w:left="0"/>
        <w:rPr>
          <w:rFonts w:ascii="Arial" w:hAnsi="Arial" w:cs="Arial"/>
          <w:b/>
          <w:caps/>
        </w:rPr>
      </w:pPr>
      <w:r w:rsidRPr="00E72062">
        <w:rPr>
          <w:rFonts w:ascii="Arial" w:hAnsi="Arial" w:cs="Arial"/>
          <w:b/>
          <w:caps/>
        </w:rPr>
        <w:t>BASES on which the ADMINISTRATIVE DIRECTOR relies</w:t>
      </w:r>
      <w:r w:rsidRPr="009808CB">
        <w:rPr>
          <w:rFonts w:ascii="Arial" w:hAnsi="Arial" w:cs="Arial"/>
          <w:b/>
          <w:caps/>
        </w:rPr>
        <w:t xml:space="preserve"> in support of THE initial determination that the PROPOSED regulations will not have a significant adverse impact on business.</w:t>
      </w:r>
    </w:p>
    <w:p w14:paraId="48AEDB86" w14:textId="77777777" w:rsidR="00E72062" w:rsidRPr="009808CB" w:rsidRDefault="00E72062" w:rsidP="00E72062">
      <w:pPr>
        <w:pStyle w:val="ListParagraph"/>
        <w:tabs>
          <w:tab w:val="left" w:pos="360"/>
        </w:tabs>
        <w:spacing w:after="120"/>
        <w:ind w:left="0"/>
        <w:rPr>
          <w:rFonts w:ascii="Arial" w:hAnsi="Arial" w:cs="Arial"/>
        </w:rPr>
      </w:pPr>
    </w:p>
    <w:p w14:paraId="77B80DD0" w14:textId="7AD657E5" w:rsidR="00E72062" w:rsidRDefault="000A4144" w:rsidP="00E72062">
      <w:pPr>
        <w:pStyle w:val="ListParagraph"/>
        <w:tabs>
          <w:tab w:val="left" w:pos="360"/>
        </w:tabs>
        <w:spacing w:after="120"/>
        <w:ind w:left="0"/>
        <w:rPr>
          <w:rFonts w:ascii="Arial" w:hAnsi="Arial" w:cs="Arial"/>
        </w:rPr>
      </w:pPr>
      <w:r>
        <w:rPr>
          <w:rFonts w:ascii="Arial" w:hAnsi="Arial" w:cs="Arial"/>
        </w:rPr>
        <w:t>Increasing the</w:t>
      </w:r>
      <w:r w:rsidR="00E72062" w:rsidRPr="009808CB">
        <w:rPr>
          <w:rFonts w:ascii="Arial" w:hAnsi="Arial" w:cs="Arial"/>
        </w:rPr>
        <w:t xml:space="preserve"> flat </w:t>
      </w:r>
      <w:r w:rsidR="002A354F">
        <w:rPr>
          <w:rFonts w:ascii="Arial" w:hAnsi="Arial" w:cs="Arial"/>
        </w:rPr>
        <w:t>price</w:t>
      </w:r>
      <w:r w:rsidR="00E72062">
        <w:rPr>
          <w:rFonts w:ascii="Arial" w:hAnsi="Arial" w:cs="Arial"/>
        </w:rPr>
        <w:t xml:space="preserve"> </w:t>
      </w:r>
      <w:r w:rsidR="00E72062" w:rsidRPr="009808CB">
        <w:rPr>
          <w:rFonts w:ascii="Arial" w:hAnsi="Arial" w:cs="Arial"/>
        </w:rPr>
        <w:t xml:space="preserve">should have no appreciable adverse impact on business. The proposed </w:t>
      </w:r>
      <w:r>
        <w:rPr>
          <w:rFonts w:ascii="Arial" w:hAnsi="Arial" w:cs="Arial"/>
        </w:rPr>
        <w:t>regulations should stabilize c</w:t>
      </w:r>
      <w:r w:rsidR="00E72062" w:rsidRPr="009808CB">
        <w:rPr>
          <w:rFonts w:ascii="Arial" w:hAnsi="Arial" w:cs="Arial"/>
        </w:rPr>
        <w:t>ost</w:t>
      </w:r>
      <w:r>
        <w:rPr>
          <w:rFonts w:ascii="Arial" w:hAnsi="Arial" w:cs="Arial"/>
        </w:rPr>
        <w:t>s</w:t>
      </w:r>
      <w:r w:rsidR="00E72062" w:rsidRPr="009808CB">
        <w:rPr>
          <w:rFonts w:ascii="Arial" w:hAnsi="Arial" w:cs="Arial"/>
        </w:rPr>
        <w:t xml:space="preserve"> of </w:t>
      </w:r>
      <w:r w:rsidR="00E72062">
        <w:rPr>
          <w:rFonts w:ascii="Arial" w:hAnsi="Arial" w:cs="Arial"/>
        </w:rPr>
        <w:t>copy</w:t>
      </w:r>
      <w:r w:rsidR="00E72062" w:rsidRPr="009808CB">
        <w:rPr>
          <w:rFonts w:ascii="Arial" w:hAnsi="Arial" w:cs="Arial"/>
        </w:rPr>
        <w:t xml:space="preserve"> services while providing an increase in the amount payable </w:t>
      </w:r>
      <w:r w:rsidR="00E72062" w:rsidRPr="00E72062">
        <w:rPr>
          <w:rFonts w:ascii="Arial" w:hAnsi="Arial" w:cs="Arial"/>
        </w:rPr>
        <w:t>in line with a rise in cost-of-living expenses</w:t>
      </w:r>
      <w:r>
        <w:rPr>
          <w:rFonts w:ascii="Arial" w:hAnsi="Arial" w:cs="Arial"/>
        </w:rPr>
        <w:t xml:space="preserve"> and wages in California</w:t>
      </w:r>
      <w:r w:rsidR="00E72062" w:rsidRPr="009808CB">
        <w:rPr>
          <w:rFonts w:ascii="Arial" w:hAnsi="Arial" w:cs="Arial"/>
        </w:rPr>
        <w:t xml:space="preserve">. </w:t>
      </w:r>
      <w:r>
        <w:rPr>
          <w:rFonts w:ascii="Arial" w:hAnsi="Arial" w:cs="Arial"/>
        </w:rPr>
        <w:t>The meet-and-confer process should reduce costs</w:t>
      </w:r>
      <w:r w:rsidR="00F22485">
        <w:rPr>
          <w:rFonts w:ascii="Arial" w:hAnsi="Arial" w:cs="Arial"/>
        </w:rPr>
        <w:t>. I</w:t>
      </w:r>
      <w:r>
        <w:rPr>
          <w:rFonts w:ascii="Arial" w:hAnsi="Arial" w:cs="Arial"/>
        </w:rPr>
        <w:t>ncreased prices for untimely payments</w:t>
      </w:r>
      <w:r w:rsidR="00E72062" w:rsidRPr="009808CB">
        <w:rPr>
          <w:rFonts w:ascii="Arial" w:hAnsi="Arial" w:cs="Arial"/>
        </w:rPr>
        <w:t xml:space="preserve"> </w:t>
      </w:r>
      <w:r>
        <w:rPr>
          <w:rFonts w:ascii="Arial" w:hAnsi="Arial" w:cs="Arial"/>
        </w:rPr>
        <w:t>should reduce frictional costs.</w:t>
      </w:r>
    </w:p>
    <w:p w14:paraId="35BA1C1A" w14:textId="77777777" w:rsidR="00E72062" w:rsidRDefault="00E72062" w:rsidP="00E72062">
      <w:pPr>
        <w:pStyle w:val="ListParagraph"/>
        <w:tabs>
          <w:tab w:val="left" w:pos="360"/>
        </w:tabs>
        <w:spacing w:after="120"/>
        <w:ind w:left="0"/>
        <w:rPr>
          <w:rFonts w:ascii="Arial" w:hAnsi="Arial" w:cs="Arial"/>
          <w:b/>
          <w:caps/>
        </w:rPr>
      </w:pPr>
    </w:p>
    <w:p w14:paraId="63C224EB" w14:textId="2D8D3016" w:rsidR="00CE46DB" w:rsidRDefault="00CE46DB" w:rsidP="00CE46DB">
      <w:pPr>
        <w:pStyle w:val="ListParagraph"/>
        <w:tabs>
          <w:tab w:val="left" w:pos="360"/>
        </w:tabs>
        <w:spacing w:after="120"/>
        <w:ind w:left="0"/>
        <w:rPr>
          <w:rFonts w:ascii="Arial" w:hAnsi="Arial" w:cs="Arial"/>
          <w:b/>
          <w:caps/>
        </w:rPr>
      </w:pPr>
      <w:r w:rsidRPr="00CC5529">
        <w:rPr>
          <w:rFonts w:ascii="Arial" w:hAnsi="Arial" w:cs="Arial"/>
          <w:b/>
          <w:caps/>
        </w:rPr>
        <w:t>Summary of proposed changes</w:t>
      </w:r>
    </w:p>
    <w:p w14:paraId="1C7A78FC" w14:textId="77777777" w:rsidR="00FF7275" w:rsidRPr="00CC5529" w:rsidRDefault="00FF7275" w:rsidP="00CE46DB">
      <w:pPr>
        <w:pStyle w:val="ListParagraph"/>
        <w:tabs>
          <w:tab w:val="left" w:pos="360"/>
        </w:tabs>
        <w:spacing w:after="120"/>
        <w:ind w:left="0"/>
        <w:rPr>
          <w:rFonts w:ascii="Arial" w:hAnsi="Arial" w:cs="Arial"/>
          <w:b/>
          <w:caps/>
        </w:rPr>
      </w:pPr>
    </w:p>
    <w:p w14:paraId="2A0F3000" w14:textId="400F7142" w:rsidR="00CE46DB" w:rsidRPr="00CC5529" w:rsidRDefault="00CE46DB" w:rsidP="00FF7275">
      <w:pPr>
        <w:pStyle w:val="ListParagraph"/>
        <w:tabs>
          <w:tab w:val="left" w:pos="360"/>
        </w:tabs>
        <w:spacing w:after="120"/>
        <w:ind w:left="0"/>
        <w:jc w:val="both"/>
        <w:rPr>
          <w:rFonts w:ascii="Arial" w:hAnsi="Arial" w:cs="Arial"/>
        </w:rPr>
      </w:pPr>
      <w:r w:rsidRPr="00CC5529">
        <w:rPr>
          <w:rFonts w:ascii="Arial" w:hAnsi="Arial" w:cs="Arial"/>
        </w:rPr>
        <w:t xml:space="preserve">The term “fees” has been replaced by “prices” in this </w:t>
      </w:r>
      <w:r w:rsidR="005B2EC6">
        <w:rPr>
          <w:rFonts w:ascii="Arial" w:hAnsi="Arial" w:cs="Arial"/>
        </w:rPr>
        <w:t>schedule. “F</w:t>
      </w:r>
      <w:r w:rsidRPr="00CC5529">
        <w:rPr>
          <w:rFonts w:ascii="Arial" w:hAnsi="Arial" w:cs="Arial"/>
        </w:rPr>
        <w:t xml:space="preserve">ee” is defined as a “charge fixed by law for services of public officers or for use of a privilege under control of government.” </w:t>
      </w:r>
      <w:r w:rsidR="00FF7275">
        <w:rPr>
          <w:rFonts w:ascii="Arial" w:hAnsi="Arial" w:cs="Arial"/>
        </w:rPr>
        <w:t xml:space="preserve">See </w:t>
      </w:r>
      <w:r w:rsidRPr="00CC5529">
        <w:rPr>
          <w:rFonts w:ascii="Arial" w:hAnsi="Arial" w:cs="Arial"/>
        </w:rPr>
        <w:t xml:space="preserve">Black’s Law Dictionary at </w:t>
      </w:r>
      <w:r w:rsidR="00FF7275">
        <w:rPr>
          <w:rFonts w:ascii="Arial" w:hAnsi="Arial" w:cs="Arial"/>
        </w:rPr>
        <w:t xml:space="preserve">page </w:t>
      </w:r>
      <w:r w:rsidRPr="00CC5529">
        <w:rPr>
          <w:rFonts w:ascii="Arial" w:hAnsi="Arial" w:cs="Arial"/>
        </w:rPr>
        <w:t>614. “Price” conn</w:t>
      </w:r>
      <w:r w:rsidR="005B2EC6">
        <w:rPr>
          <w:rFonts w:ascii="Arial" w:hAnsi="Arial" w:cs="Arial"/>
        </w:rPr>
        <w:t xml:space="preserve">otes a commercial transaction. </w:t>
      </w:r>
    </w:p>
    <w:p w14:paraId="63173287" w14:textId="77777777" w:rsidR="00364E60" w:rsidRPr="00CC5529" w:rsidRDefault="00364E60" w:rsidP="00364E60">
      <w:pPr>
        <w:rPr>
          <w:rFonts w:ascii="Arial" w:hAnsi="Arial" w:cs="Arial"/>
          <w:b/>
          <w:sz w:val="24"/>
          <w:szCs w:val="24"/>
        </w:rPr>
      </w:pPr>
      <w:r w:rsidRPr="00CC5529">
        <w:rPr>
          <w:rFonts w:ascii="Arial" w:hAnsi="Arial" w:cs="Arial"/>
          <w:b/>
          <w:sz w:val="24"/>
          <w:szCs w:val="24"/>
        </w:rPr>
        <w:t xml:space="preserve">Section 9980 </w:t>
      </w:r>
      <w:r w:rsidR="00434C6B" w:rsidRPr="00CC5529">
        <w:rPr>
          <w:rFonts w:ascii="Arial" w:hAnsi="Arial" w:cs="Arial"/>
          <w:b/>
          <w:sz w:val="24"/>
          <w:szCs w:val="24"/>
        </w:rPr>
        <w:t>–</w:t>
      </w:r>
      <w:r w:rsidRPr="00CC5529">
        <w:rPr>
          <w:rFonts w:ascii="Arial" w:hAnsi="Arial" w:cs="Arial"/>
          <w:b/>
          <w:sz w:val="24"/>
          <w:szCs w:val="24"/>
        </w:rPr>
        <w:t xml:space="preserve"> Definitions</w:t>
      </w:r>
    </w:p>
    <w:p w14:paraId="1AE38EEC" w14:textId="77777777" w:rsidR="00434C6B" w:rsidRPr="004031A3" w:rsidRDefault="00434C6B" w:rsidP="00364E60">
      <w:pPr>
        <w:rPr>
          <w:rFonts w:ascii="Arial" w:hAnsi="Arial" w:cs="Arial"/>
          <w:bCs/>
          <w:sz w:val="24"/>
          <w:szCs w:val="24"/>
        </w:rPr>
      </w:pPr>
      <w:r w:rsidRPr="004031A3">
        <w:rPr>
          <w:rFonts w:ascii="Arial" w:hAnsi="Arial" w:cs="Arial"/>
          <w:bCs/>
          <w:sz w:val="24"/>
          <w:szCs w:val="24"/>
        </w:rPr>
        <w:t>Specific Purpose and Necessity:</w:t>
      </w:r>
    </w:p>
    <w:p w14:paraId="26EEB287" w14:textId="754489E7" w:rsidR="00364E60" w:rsidRPr="00CC5529" w:rsidRDefault="00434C6B" w:rsidP="00E72062">
      <w:pPr>
        <w:numPr>
          <w:ilvl w:val="0"/>
          <w:numId w:val="1"/>
        </w:numPr>
        <w:jc w:val="both"/>
        <w:rPr>
          <w:rFonts w:ascii="Arial" w:hAnsi="Arial" w:cs="Arial"/>
          <w:sz w:val="24"/>
          <w:szCs w:val="24"/>
        </w:rPr>
      </w:pPr>
      <w:r w:rsidRPr="00CC5529">
        <w:rPr>
          <w:rFonts w:ascii="Arial" w:hAnsi="Arial" w:cs="Arial"/>
          <w:sz w:val="24"/>
          <w:szCs w:val="24"/>
        </w:rPr>
        <w:t xml:space="preserve">Definitions for “Additional set of records,” “contracted </w:t>
      </w:r>
      <w:r w:rsidR="009B6CBD">
        <w:rPr>
          <w:rFonts w:ascii="Arial" w:hAnsi="Arial" w:cs="Arial"/>
          <w:sz w:val="24"/>
          <w:szCs w:val="24"/>
        </w:rPr>
        <w:t>services</w:t>
      </w:r>
      <w:r w:rsidRPr="00CC5529">
        <w:rPr>
          <w:rFonts w:ascii="Arial" w:hAnsi="Arial" w:cs="Arial"/>
          <w:sz w:val="24"/>
          <w:szCs w:val="24"/>
        </w:rPr>
        <w:t xml:space="preserve">,” and “date of service” have been added </w:t>
      </w:r>
      <w:r w:rsidR="00364E60" w:rsidRPr="00CC5529">
        <w:rPr>
          <w:rFonts w:ascii="Arial" w:hAnsi="Arial" w:cs="Arial"/>
          <w:sz w:val="24"/>
          <w:szCs w:val="24"/>
        </w:rPr>
        <w:t>to ensure that their meanings</w:t>
      </w:r>
      <w:r w:rsidRPr="00CC5529">
        <w:rPr>
          <w:rFonts w:ascii="Arial" w:hAnsi="Arial" w:cs="Arial"/>
          <w:sz w:val="24"/>
          <w:szCs w:val="24"/>
        </w:rPr>
        <w:t xml:space="preserve"> </w:t>
      </w:r>
      <w:r w:rsidR="00364E60" w:rsidRPr="00CC5529">
        <w:rPr>
          <w:rFonts w:ascii="Arial" w:hAnsi="Arial" w:cs="Arial"/>
          <w:sz w:val="24"/>
          <w:szCs w:val="24"/>
        </w:rPr>
        <w:t>will be clear to the regulated public.</w:t>
      </w:r>
      <w:r w:rsidR="009B6CBD">
        <w:rPr>
          <w:rFonts w:ascii="Arial" w:hAnsi="Arial" w:cs="Arial"/>
          <w:sz w:val="24"/>
          <w:szCs w:val="24"/>
        </w:rPr>
        <w:t xml:space="preserve"> Clarity is needed to reduce disputes over the meaning of these terms and the application of the regulations.</w:t>
      </w:r>
    </w:p>
    <w:p w14:paraId="2E43A0C3" w14:textId="40C18781" w:rsidR="00B45420" w:rsidRPr="00CC5529" w:rsidRDefault="00B45420" w:rsidP="00E72062">
      <w:pPr>
        <w:numPr>
          <w:ilvl w:val="0"/>
          <w:numId w:val="1"/>
        </w:numPr>
        <w:jc w:val="both"/>
        <w:rPr>
          <w:rFonts w:ascii="Arial" w:hAnsi="Arial" w:cs="Arial"/>
          <w:sz w:val="24"/>
          <w:szCs w:val="24"/>
        </w:rPr>
      </w:pPr>
      <w:r w:rsidRPr="00CC5529">
        <w:rPr>
          <w:rFonts w:ascii="Arial" w:hAnsi="Arial" w:cs="Arial"/>
          <w:sz w:val="24"/>
          <w:szCs w:val="24"/>
        </w:rPr>
        <w:t>The word “physical” has been deleted to include custody of electronic records in subsection (e).</w:t>
      </w:r>
      <w:r w:rsidR="009B6CBD">
        <w:rPr>
          <w:rFonts w:ascii="Arial" w:hAnsi="Arial" w:cs="Arial"/>
          <w:sz w:val="24"/>
          <w:szCs w:val="24"/>
        </w:rPr>
        <w:t xml:space="preserve"> This change is needed because records are increasingly kept through electronic means.</w:t>
      </w:r>
    </w:p>
    <w:p w14:paraId="737B29C2" w14:textId="2D4E5510" w:rsidR="00434C6B" w:rsidRDefault="00434C6B" w:rsidP="00E72062">
      <w:pPr>
        <w:numPr>
          <w:ilvl w:val="0"/>
          <w:numId w:val="1"/>
        </w:numPr>
        <w:jc w:val="both"/>
        <w:rPr>
          <w:rFonts w:ascii="Arial" w:hAnsi="Arial" w:cs="Arial"/>
          <w:sz w:val="24"/>
          <w:szCs w:val="24"/>
        </w:rPr>
      </w:pPr>
      <w:r w:rsidRPr="00CC5529">
        <w:rPr>
          <w:rFonts w:ascii="Arial" w:hAnsi="Arial" w:cs="Arial"/>
          <w:sz w:val="24"/>
          <w:szCs w:val="24"/>
        </w:rPr>
        <w:t>Subsections (b) and (f) have been amended for clarity.</w:t>
      </w:r>
    </w:p>
    <w:p w14:paraId="312219FC" w14:textId="25FA095C" w:rsidR="008710E8" w:rsidRPr="00CC5529" w:rsidRDefault="008710E8" w:rsidP="00E72062">
      <w:pPr>
        <w:numPr>
          <w:ilvl w:val="0"/>
          <w:numId w:val="1"/>
        </w:numPr>
        <w:jc w:val="both"/>
        <w:rPr>
          <w:rFonts w:ascii="Arial" w:hAnsi="Arial" w:cs="Arial"/>
          <w:sz w:val="24"/>
          <w:szCs w:val="24"/>
        </w:rPr>
      </w:pPr>
      <w:r>
        <w:rPr>
          <w:rFonts w:ascii="Arial" w:hAnsi="Arial" w:cs="Arial"/>
          <w:sz w:val="24"/>
          <w:szCs w:val="24"/>
        </w:rPr>
        <w:t>Subsection (h) “Initial” was added to describe the term “set of records” to differentiate between initial sets and additional sets.</w:t>
      </w:r>
      <w:r w:rsidR="00356CC8">
        <w:rPr>
          <w:rFonts w:ascii="Arial" w:hAnsi="Arial" w:cs="Arial"/>
          <w:sz w:val="24"/>
          <w:szCs w:val="24"/>
        </w:rPr>
        <w:t xml:space="preserve"> The change is needed for clarity.</w:t>
      </w:r>
    </w:p>
    <w:p w14:paraId="14910CD3" w14:textId="77777777" w:rsidR="00E72062" w:rsidRDefault="00E72062" w:rsidP="00E72062">
      <w:pPr>
        <w:jc w:val="both"/>
        <w:rPr>
          <w:rFonts w:ascii="Arial" w:hAnsi="Arial" w:cs="Arial"/>
          <w:b/>
          <w:sz w:val="24"/>
          <w:szCs w:val="24"/>
        </w:rPr>
      </w:pPr>
    </w:p>
    <w:p w14:paraId="69109493" w14:textId="5FFC438F" w:rsidR="00364E60" w:rsidRPr="00CC5529" w:rsidRDefault="00364E60" w:rsidP="00364E60">
      <w:pPr>
        <w:rPr>
          <w:rFonts w:ascii="Arial" w:hAnsi="Arial" w:cs="Arial"/>
          <w:b/>
          <w:sz w:val="24"/>
          <w:szCs w:val="24"/>
        </w:rPr>
      </w:pPr>
      <w:r w:rsidRPr="00CC5529">
        <w:rPr>
          <w:rFonts w:ascii="Arial" w:hAnsi="Arial" w:cs="Arial"/>
          <w:b/>
          <w:sz w:val="24"/>
          <w:szCs w:val="24"/>
        </w:rPr>
        <w:t>Section 9981</w:t>
      </w:r>
      <w:r w:rsidR="00E72062">
        <w:rPr>
          <w:rFonts w:ascii="Arial" w:hAnsi="Arial" w:cs="Arial"/>
          <w:b/>
          <w:sz w:val="24"/>
          <w:szCs w:val="24"/>
        </w:rPr>
        <w:t xml:space="preserve"> - </w:t>
      </w:r>
      <w:r w:rsidRPr="00CC5529">
        <w:rPr>
          <w:rFonts w:ascii="Arial" w:hAnsi="Arial" w:cs="Arial"/>
          <w:b/>
          <w:sz w:val="24"/>
          <w:szCs w:val="24"/>
        </w:rPr>
        <w:t>Bill</w:t>
      </w:r>
      <w:r w:rsidR="006352C1" w:rsidRPr="00CC5529">
        <w:rPr>
          <w:rFonts w:ascii="Arial" w:hAnsi="Arial" w:cs="Arial"/>
          <w:b/>
          <w:sz w:val="24"/>
          <w:szCs w:val="24"/>
        </w:rPr>
        <w:t>s</w:t>
      </w:r>
      <w:r w:rsidRPr="00CC5529">
        <w:rPr>
          <w:rFonts w:ascii="Arial" w:hAnsi="Arial" w:cs="Arial"/>
          <w:b/>
          <w:sz w:val="24"/>
          <w:szCs w:val="24"/>
        </w:rPr>
        <w:t xml:space="preserve"> for Copy Services</w:t>
      </w:r>
    </w:p>
    <w:p w14:paraId="3C20C0BE" w14:textId="77777777" w:rsidR="00337260" w:rsidRPr="00CC5529" w:rsidRDefault="00337260" w:rsidP="00337260">
      <w:pPr>
        <w:rPr>
          <w:rFonts w:ascii="Arial" w:hAnsi="Arial" w:cs="Arial"/>
          <w:sz w:val="24"/>
          <w:szCs w:val="24"/>
        </w:rPr>
      </w:pPr>
      <w:r w:rsidRPr="00CC5529">
        <w:rPr>
          <w:rFonts w:ascii="Arial" w:hAnsi="Arial" w:cs="Arial"/>
          <w:sz w:val="24"/>
          <w:szCs w:val="24"/>
        </w:rPr>
        <w:t>Specific Purp</w:t>
      </w:r>
      <w:r w:rsidR="008E3B52" w:rsidRPr="00CC5529">
        <w:rPr>
          <w:rFonts w:ascii="Arial" w:hAnsi="Arial" w:cs="Arial"/>
          <w:sz w:val="24"/>
          <w:szCs w:val="24"/>
        </w:rPr>
        <w:t xml:space="preserve">ose </w:t>
      </w:r>
      <w:r w:rsidR="00CB53E3">
        <w:rPr>
          <w:rFonts w:ascii="Arial" w:hAnsi="Arial" w:cs="Arial"/>
          <w:sz w:val="24"/>
          <w:szCs w:val="24"/>
        </w:rPr>
        <w:t>and N</w:t>
      </w:r>
      <w:r w:rsidR="004031A3">
        <w:rPr>
          <w:rFonts w:ascii="Arial" w:hAnsi="Arial" w:cs="Arial"/>
          <w:sz w:val="24"/>
          <w:szCs w:val="24"/>
        </w:rPr>
        <w:t>ecessity</w:t>
      </w:r>
      <w:r w:rsidRPr="00CC5529">
        <w:rPr>
          <w:rFonts w:ascii="Arial" w:hAnsi="Arial" w:cs="Arial"/>
          <w:sz w:val="24"/>
          <w:szCs w:val="24"/>
        </w:rPr>
        <w:t>:</w:t>
      </w:r>
    </w:p>
    <w:p w14:paraId="4F8EFDBB" w14:textId="275E85E0" w:rsidR="008E3B52" w:rsidRPr="00E72062" w:rsidRDefault="008E3B52" w:rsidP="00E72062">
      <w:pPr>
        <w:numPr>
          <w:ilvl w:val="0"/>
          <w:numId w:val="1"/>
        </w:numPr>
        <w:jc w:val="both"/>
        <w:rPr>
          <w:rFonts w:ascii="Arial" w:hAnsi="Arial" w:cs="Arial"/>
          <w:sz w:val="24"/>
          <w:szCs w:val="24"/>
        </w:rPr>
      </w:pPr>
      <w:r w:rsidRPr="00E72062">
        <w:rPr>
          <w:rFonts w:ascii="Arial" w:hAnsi="Arial" w:cs="Arial"/>
          <w:sz w:val="24"/>
          <w:szCs w:val="24"/>
        </w:rPr>
        <w:t xml:space="preserve">Subsection (a) has been amended to reflect the effective date of the copy </w:t>
      </w:r>
      <w:r w:rsidR="00CB53E3" w:rsidRPr="00E72062">
        <w:rPr>
          <w:rFonts w:ascii="Arial" w:hAnsi="Arial" w:cs="Arial"/>
          <w:sz w:val="24"/>
          <w:szCs w:val="24"/>
        </w:rPr>
        <w:t xml:space="preserve">service </w:t>
      </w:r>
      <w:r w:rsidR="005B2EC6">
        <w:rPr>
          <w:rFonts w:ascii="Arial" w:hAnsi="Arial" w:cs="Arial"/>
          <w:sz w:val="24"/>
          <w:szCs w:val="24"/>
        </w:rPr>
        <w:t>price</w:t>
      </w:r>
      <w:r w:rsidR="00CB53E3" w:rsidRPr="00E72062">
        <w:rPr>
          <w:rFonts w:ascii="Arial" w:hAnsi="Arial" w:cs="Arial"/>
          <w:sz w:val="24"/>
          <w:szCs w:val="24"/>
        </w:rPr>
        <w:t xml:space="preserve"> schedule for clarity.</w:t>
      </w:r>
    </w:p>
    <w:p w14:paraId="5869E03A" w14:textId="292FE8A3" w:rsidR="00B45420" w:rsidRPr="00CC5529" w:rsidRDefault="00B45420" w:rsidP="00E72062">
      <w:pPr>
        <w:numPr>
          <w:ilvl w:val="0"/>
          <w:numId w:val="1"/>
        </w:numPr>
        <w:jc w:val="both"/>
        <w:rPr>
          <w:rFonts w:ascii="Arial" w:hAnsi="Arial" w:cs="Arial"/>
          <w:sz w:val="24"/>
          <w:szCs w:val="24"/>
        </w:rPr>
      </w:pPr>
      <w:r w:rsidRPr="00CC5529">
        <w:rPr>
          <w:rFonts w:ascii="Arial" w:hAnsi="Arial" w:cs="Arial"/>
          <w:sz w:val="24"/>
          <w:szCs w:val="24"/>
        </w:rPr>
        <w:t>Changes were made for clarity in subsections (b), (c), and (d).</w:t>
      </w:r>
      <w:r w:rsidR="009B6CBD">
        <w:rPr>
          <w:rFonts w:ascii="Arial" w:hAnsi="Arial" w:cs="Arial"/>
          <w:sz w:val="24"/>
          <w:szCs w:val="24"/>
        </w:rPr>
        <w:t xml:space="preserve"> These changes are needed to ensure that the regulate</w:t>
      </w:r>
      <w:r w:rsidR="00144552">
        <w:rPr>
          <w:rFonts w:ascii="Arial" w:hAnsi="Arial" w:cs="Arial"/>
          <w:sz w:val="24"/>
          <w:szCs w:val="24"/>
        </w:rPr>
        <w:t>d</w:t>
      </w:r>
      <w:r w:rsidR="009B6CBD">
        <w:rPr>
          <w:rFonts w:ascii="Arial" w:hAnsi="Arial" w:cs="Arial"/>
          <w:sz w:val="24"/>
          <w:szCs w:val="24"/>
        </w:rPr>
        <w:t xml:space="preserve"> public understands the specific information </w:t>
      </w:r>
      <w:r w:rsidR="0048481F">
        <w:rPr>
          <w:rFonts w:ascii="Arial" w:hAnsi="Arial" w:cs="Arial"/>
          <w:sz w:val="24"/>
          <w:szCs w:val="24"/>
        </w:rPr>
        <w:t>that</w:t>
      </w:r>
      <w:r w:rsidR="009B6CBD">
        <w:rPr>
          <w:rFonts w:ascii="Arial" w:hAnsi="Arial" w:cs="Arial"/>
          <w:sz w:val="24"/>
          <w:szCs w:val="24"/>
        </w:rPr>
        <w:t xml:space="preserve"> must be included in bills, and to enable claims adjusters to have the information needed to determine whether bills can be accepted for payment.</w:t>
      </w:r>
    </w:p>
    <w:p w14:paraId="59AC6211" w14:textId="5632D493" w:rsidR="008E3B52" w:rsidRPr="00CC5529" w:rsidRDefault="008E3B52" w:rsidP="00E72062">
      <w:pPr>
        <w:numPr>
          <w:ilvl w:val="0"/>
          <w:numId w:val="1"/>
        </w:numPr>
        <w:jc w:val="both"/>
        <w:rPr>
          <w:rFonts w:ascii="Arial" w:hAnsi="Arial" w:cs="Arial"/>
          <w:sz w:val="24"/>
          <w:szCs w:val="24"/>
        </w:rPr>
      </w:pPr>
      <w:r w:rsidRPr="00CC5529">
        <w:rPr>
          <w:rFonts w:ascii="Arial" w:hAnsi="Arial" w:cs="Arial"/>
          <w:sz w:val="24"/>
          <w:szCs w:val="24"/>
        </w:rPr>
        <w:t xml:space="preserve">New codes have been added: WC010 Flat </w:t>
      </w:r>
      <w:r w:rsidR="00B45420" w:rsidRPr="00CC5529">
        <w:rPr>
          <w:rFonts w:ascii="Arial" w:hAnsi="Arial" w:cs="Arial"/>
          <w:sz w:val="24"/>
          <w:szCs w:val="24"/>
        </w:rPr>
        <w:t>Price</w:t>
      </w:r>
      <w:r w:rsidRPr="00CC5529">
        <w:rPr>
          <w:rFonts w:ascii="Arial" w:hAnsi="Arial" w:cs="Arial"/>
          <w:sz w:val="24"/>
          <w:szCs w:val="24"/>
        </w:rPr>
        <w:t xml:space="preserve"> of $225, WC 030 Requested Services, WC 031 Contracted </w:t>
      </w:r>
      <w:r w:rsidR="00B45420" w:rsidRPr="00CC5529">
        <w:rPr>
          <w:rFonts w:ascii="Arial" w:hAnsi="Arial" w:cs="Arial"/>
          <w:sz w:val="24"/>
          <w:szCs w:val="24"/>
        </w:rPr>
        <w:t>services</w:t>
      </w:r>
      <w:r w:rsidRPr="00CC5529">
        <w:rPr>
          <w:rFonts w:ascii="Arial" w:hAnsi="Arial" w:cs="Arial"/>
          <w:sz w:val="24"/>
          <w:szCs w:val="24"/>
        </w:rPr>
        <w:t xml:space="preserve">, WC 033 Additional Set of $10, and S9999 Sales Tax (which is the same code utilized in the Official Medical Fee Schedule for </w:t>
      </w:r>
      <w:r w:rsidR="00B45420" w:rsidRPr="00CC5529">
        <w:rPr>
          <w:rFonts w:ascii="Arial" w:hAnsi="Arial" w:cs="Arial"/>
          <w:sz w:val="24"/>
          <w:szCs w:val="24"/>
        </w:rPr>
        <w:t>sales tax</w:t>
      </w:r>
      <w:r w:rsidRPr="00CC5529">
        <w:rPr>
          <w:rFonts w:ascii="Arial" w:hAnsi="Arial" w:cs="Arial"/>
          <w:sz w:val="24"/>
          <w:szCs w:val="24"/>
        </w:rPr>
        <w:t>.)</w:t>
      </w:r>
      <w:r w:rsidR="00CB53E3">
        <w:rPr>
          <w:rFonts w:ascii="Arial" w:hAnsi="Arial" w:cs="Arial"/>
          <w:sz w:val="24"/>
          <w:szCs w:val="24"/>
        </w:rPr>
        <w:t xml:space="preserve"> The new codes</w:t>
      </w:r>
      <w:r w:rsidR="009B6CBD">
        <w:rPr>
          <w:rFonts w:ascii="Arial" w:hAnsi="Arial" w:cs="Arial"/>
          <w:sz w:val="24"/>
          <w:szCs w:val="24"/>
        </w:rPr>
        <w:t xml:space="preserve"> are needed to</w:t>
      </w:r>
      <w:r w:rsidR="00CB53E3">
        <w:rPr>
          <w:rFonts w:ascii="Arial" w:hAnsi="Arial" w:cs="Arial"/>
          <w:sz w:val="24"/>
          <w:szCs w:val="24"/>
        </w:rPr>
        <w:t xml:space="preserve"> correspond with changes </w:t>
      </w:r>
      <w:r w:rsidR="009B6CBD">
        <w:rPr>
          <w:rFonts w:ascii="Arial" w:hAnsi="Arial" w:cs="Arial"/>
          <w:sz w:val="24"/>
          <w:szCs w:val="24"/>
        </w:rPr>
        <w:t xml:space="preserve">that </w:t>
      </w:r>
      <w:r w:rsidR="00CB53E3">
        <w:rPr>
          <w:rFonts w:ascii="Arial" w:hAnsi="Arial" w:cs="Arial"/>
          <w:sz w:val="24"/>
          <w:szCs w:val="24"/>
        </w:rPr>
        <w:t>added new prices to the schedule.</w:t>
      </w:r>
    </w:p>
    <w:p w14:paraId="0417A425" w14:textId="5B6387C2" w:rsidR="006352C1" w:rsidRPr="00CC5529" w:rsidRDefault="006352C1" w:rsidP="00E72062">
      <w:pPr>
        <w:numPr>
          <w:ilvl w:val="0"/>
          <w:numId w:val="1"/>
        </w:numPr>
        <w:jc w:val="both"/>
        <w:rPr>
          <w:rFonts w:ascii="Arial" w:hAnsi="Arial" w:cs="Arial"/>
          <w:sz w:val="24"/>
          <w:szCs w:val="24"/>
        </w:rPr>
      </w:pPr>
      <w:r w:rsidRPr="00CC5529">
        <w:rPr>
          <w:rFonts w:ascii="Arial" w:hAnsi="Arial" w:cs="Arial"/>
          <w:sz w:val="24"/>
          <w:szCs w:val="24"/>
        </w:rPr>
        <w:t>Subsection (e) was added to address the problem of untimely-paid bills. DWC is aware of collectio</w:t>
      </w:r>
      <w:r w:rsidR="005B2EC6">
        <w:rPr>
          <w:rFonts w:ascii="Arial" w:hAnsi="Arial" w:cs="Arial"/>
          <w:sz w:val="24"/>
          <w:szCs w:val="24"/>
        </w:rPr>
        <w:t>n issues</w:t>
      </w:r>
      <w:r w:rsidRPr="00CC5529">
        <w:rPr>
          <w:rFonts w:ascii="Arial" w:hAnsi="Arial" w:cs="Arial"/>
          <w:sz w:val="24"/>
          <w:szCs w:val="24"/>
        </w:rPr>
        <w:t xml:space="preserve"> when claims administrators fail to pay and/or object to bills. Currently there is no incentive to pay bills in a timely manner and copy services often must file for assistance from the Workers’ Compensation Appeals Board to receive payment.</w:t>
      </w:r>
      <w:r w:rsidR="009B6CBD">
        <w:rPr>
          <w:rFonts w:ascii="Arial" w:hAnsi="Arial" w:cs="Arial"/>
          <w:sz w:val="24"/>
          <w:szCs w:val="24"/>
        </w:rPr>
        <w:t xml:space="preserve"> This new subsection is needed to provide a financial incentive for claims administrators to pay bills timely, thereby reducing frictional costs.</w:t>
      </w:r>
    </w:p>
    <w:p w14:paraId="2AEE5BE4" w14:textId="0D3F56AB" w:rsidR="00364E60" w:rsidRPr="00CC5529" w:rsidRDefault="00364E60" w:rsidP="00337260">
      <w:pPr>
        <w:rPr>
          <w:rFonts w:ascii="Arial" w:hAnsi="Arial" w:cs="Arial"/>
          <w:b/>
          <w:sz w:val="24"/>
          <w:szCs w:val="24"/>
        </w:rPr>
      </w:pPr>
      <w:r w:rsidRPr="00CC5529">
        <w:rPr>
          <w:rFonts w:ascii="Arial" w:hAnsi="Arial" w:cs="Arial"/>
          <w:b/>
          <w:sz w:val="24"/>
          <w:szCs w:val="24"/>
        </w:rPr>
        <w:t>Section 9982</w:t>
      </w:r>
      <w:r w:rsidR="00E72062">
        <w:rPr>
          <w:rFonts w:ascii="Arial" w:hAnsi="Arial" w:cs="Arial"/>
          <w:b/>
          <w:sz w:val="24"/>
          <w:szCs w:val="24"/>
        </w:rPr>
        <w:t xml:space="preserve"> - </w:t>
      </w:r>
      <w:r w:rsidRPr="00CC5529">
        <w:rPr>
          <w:rFonts w:ascii="Arial" w:hAnsi="Arial" w:cs="Arial"/>
          <w:b/>
          <w:sz w:val="24"/>
          <w:szCs w:val="24"/>
        </w:rPr>
        <w:t>Allowable Services</w:t>
      </w:r>
    </w:p>
    <w:p w14:paraId="154805A9" w14:textId="4093943B" w:rsidR="001E0399" w:rsidRPr="00CC5529" w:rsidRDefault="008E3B52" w:rsidP="00E72062">
      <w:pPr>
        <w:jc w:val="both"/>
        <w:rPr>
          <w:rFonts w:ascii="Arial" w:hAnsi="Arial" w:cs="Arial"/>
          <w:sz w:val="24"/>
          <w:szCs w:val="24"/>
        </w:rPr>
      </w:pPr>
      <w:r w:rsidRPr="00CC5529">
        <w:rPr>
          <w:rFonts w:ascii="Arial" w:hAnsi="Arial" w:cs="Arial"/>
          <w:sz w:val="24"/>
          <w:szCs w:val="24"/>
        </w:rPr>
        <w:t>Specific Purp</w:t>
      </w:r>
      <w:r w:rsidR="001E0399" w:rsidRPr="00CC5529">
        <w:rPr>
          <w:rFonts w:ascii="Arial" w:hAnsi="Arial" w:cs="Arial"/>
          <w:sz w:val="24"/>
          <w:szCs w:val="24"/>
        </w:rPr>
        <w:t>ose</w:t>
      </w:r>
      <w:r w:rsidR="00B45420" w:rsidRPr="00CC5529">
        <w:rPr>
          <w:rFonts w:ascii="Arial" w:hAnsi="Arial" w:cs="Arial"/>
          <w:sz w:val="24"/>
          <w:szCs w:val="24"/>
        </w:rPr>
        <w:t xml:space="preserve"> and </w:t>
      </w:r>
      <w:r w:rsidR="00E72062">
        <w:rPr>
          <w:rFonts w:ascii="Arial" w:hAnsi="Arial" w:cs="Arial"/>
          <w:sz w:val="24"/>
          <w:szCs w:val="24"/>
        </w:rPr>
        <w:t>N</w:t>
      </w:r>
      <w:r w:rsidR="00B45420" w:rsidRPr="00CC5529">
        <w:rPr>
          <w:rFonts w:ascii="Arial" w:hAnsi="Arial" w:cs="Arial"/>
          <w:sz w:val="24"/>
          <w:szCs w:val="24"/>
        </w:rPr>
        <w:t>ecessity</w:t>
      </w:r>
      <w:r w:rsidR="00E72062">
        <w:rPr>
          <w:rFonts w:ascii="Arial" w:hAnsi="Arial" w:cs="Arial"/>
          <w:sz w:val="24"/>
          <w:szCs w:val="24"/>
        </w:rPr>
        <w:t xml:space="preserve">: </w:t>
      </w:r>
    </w:p>
    <w:p w14:paraId="070DD0FB" w14:textId="6249741F" w:rsidR="001E0399" w:rsidRPr="00CC5529" w:rsidRDefault="001E0399" w:rsidP="00E72062">
      <w:pPr>
        <w:numPr>
          <w:ilvl w:val="0"/>
          <w:numId w:val="1"/>
        </w:numPr>
        <w:jc w:val="both"/>
        <w:rPr>
          <w:rFonts w:ascii="Arial" w:hAnsi="Arial" w:cs="Arial"/>
          <w:sz w:val="24"/>
          <w:szCs w:val="24"/>
        </w:rPr>
      </w:pPr>
      <w:r w:rsidRPr="00CC5529">
        <w:rPr>
          <w:rFonts w:ascii="Arial" w:hAnsi="Arial" w:cs="Arial"/>
          <w:sz w:val="24"/>
          <w:szCs w:val="24"/>
        </w:rPr>
        <w:t>Changes were mad</w:t>
      </w:r>
      <w:r w:rsidR="009B6CBD">
        <w:rPr>
          <w:rFonts w:ascii="Arial" w:hAnsi="Arial" w:cs="Arial"/>
          <w:sz w:val="24"/>
          <w:szCs w:val="24"/>
        </w:rPr>
        <w:t>e for clarity in subsection (a), in part to reflect that claims administrators, not employers typically contract with copy service providers.</w:t>
      </w:r>
    </w:p>
    <w:p w14:paraId="3816E395" w14:textId="43C6FE22" w:rsidR="001E0399" w:rsidRPr="00CC5529" w:rsidRDefault="001E0399" w:rsidP="00E72062">
      <w:pPr>
        <w:numPr>
          <w:ilvl w:val="0"/>
          <w:numId w:val="1"/>
        </w:numPr>
        <w:jc w:val="both"/>
        <w:rPr>
          <w:rFonts w:ascii="Arial" w:hAnsi="Arial" w:cs="Arial"/>
          <w:sz w:val="24"/>
          <w:szCs w:val="24"/>
        </w:rPr>
      </w:pPr>
      <w:r w:rsidRPr="00CC5529">
        <w:rPr>
          <w:rFonts w:ascii="Arial" w:hAnsi="Arial" w:cs="Arial"/>
          <w:sz w:val="24"/>
          <w:szCs w:val="24"/>
        </w:rPr>
        <w:t>Subsect</w:t>
      </w:r>
      <w:r w:rsidR="005B2EC6">
        <w:rPr>
          <w:rFonts w:ascii="Arial" w:hAnsi="Arial" w:cs="Arial"/>
          <w:sz w:val="24"/>
          <w:szCs w:val="24"/>
        </w:rPr>
        <w:t>ion (d)(1) was changed to make effective</w:t>
      </w:r>
      <w:r w:rsidRPr="00CC5529">
        <w:rPr>
          <w:rFonts w:ascii="Arial" w:hAnsi="Arial" w:cs="Arial"/>
          <w:sz w:val="24"/>
          <w:szCs w:val="24"/>
        </w:rPr>
        <w:t xml:space="preserve"> Labor Code section 5307.9’s specific disallowance for “payment for services provided within 30 days of a request by an injured worker or his or her authorized representative to an employer, claim administrator, or workers’ compensation</w:t>
      </w:r>
      <w:r w:rsidR="00B45420" w:rsidRPr="00CC5529">
        <w:rPr>
          <w:rFonts w:ascii="Arial" w:hAnsi="Arial" w:cs="Arial"/>
          <w:sz w:val="24"/>
          <w:szCs w:val="24"/>
        </w:rPr>
        <w:t xml:space="preserve"> insurer for copies of records in</w:t>
      </w:r>
      <w:r w:rsidRPr="00CC5529">
        <w:rPr>
          <w:rFonts w:ascii="Arial" w:hAnsi="Arial" w:cs="Arial"/>
          <w:sz w:val="24"/>
          <w:szCs w:val="24"/>
        </w:rPr>
        <w:t xml:space="preserve"> the employer’s claim administrator’s or workers’ compensation insurer’s possession that are relevant to the employee’ claim.” The 30-day waiting period is triggered when the copy service advises the claims administrator of an intent to copy records from a specific location for a specific dispute. The parties would then have an opportunity to object within the waiting period. Once an objection is raised, the parties must meet and confer to resolve the objection.</w:t>
      </w:r>
    </w:p>
    <w:p w14:paraId="6125A005" w14:textId="2E780C6B" w:rsidR="00B45420" w:rsidRPr="009B6CBD" w:rsidRDefault="00B45420" w:rsidP="009B6CBD">
      <w:pPr>
        <w:numPr>
          <w:ilvl w:val="0"/>
          <w:numId w:val="1"/>
        </w:numPr>
        <w:jc w:val="both"/>
        <w:rPr>
          <w:rFonts w:ascii="Arial" w:hAnsi="Arial" w:cs="Arial"/>
          <w:sz w:val="24"/>
          <w:szCs w:val="24"/>
        </w:rPr>
      </w:pPr>
      <w:r w:rsidRPr="00CC5529">
        <w:rPr>
          <w:rFonts w:ascii="Arial" w:hAnsi="Arial" w:cs="Arial"/>
          <w:sz w:val="24"/>
          <w:szCs w:val="24"/>
        </w:rPr>
        <w:t xml:space="preserve">The change is necessary to </w:t>
      </w:r>
      <w:r w:rsidR="005B2EC6">
        <w:rPr>
          <w:rFonts w:ascii="Arial" w:hAnsi="Arial" w:cs="Arial"/>
          <w:sz w:val="24"/>
          <w:szCs w:val="24"/>
        </w:rPr>
        <w:t xml:space="preserve">avoid </w:t>
      </w:r>
      <w:r w:rsidR="009B6CBD">
        <w:rPr>
          <w:rFonts w:ascii="Arial" w:hAnsi="Arial" w:cs="Arial"/>
          <w:sz w:val="24"/>
          <w:szCs w:val="24"/>
        </w:rPr>
        <w:t>concerns that billing dispute</w:t>
      </w:r>
      <w:r w:rsidR="00144552">
        <w:rPr>
          <w:rFonts w:ascii="Arial" w:hAnsi="Arial" w:cs="Arial"/>
          <w:sz w:val="24"/>
          <w:szCs w:val="24"/>
        </w:rPr>
        <w:t>s</w:t>
      </w:r>
      <w:r w:rsidR="009B6CBD">
        <w:rPr>
          <w:rFonts w:ascii="Arial" w:hAnsi="Arial" w:cs="Arial"/>
          <w:sz w:val="24"/>
          <w:szCs w:val="24"/>
        </w:rPr>
        <w:t xml:space="preserve"> filed with the Workers’ Compensation Appeals Board are costly and inefficient. </w:t>
      </w:r>
      <w:r w:rsidR="005B2EC6" w:rsidRPr="009B6CBD">
        <w:rPr>
          <w:rFonts w:ascii="Arial" w:hAnsi="Arial" w:cs="Arial"/>
          <w:bCs/>
          <w:sz w:val="24"/>
          <w:szCs w:val="24"/>
        </w:rPr>
        <w:t>Although expressly excluded by statute, records are ordered prior to the expiration of the 30-day period which is provided to claims administrators to serve copies of records. Copy services send invoices for cancellation</w:t>
      </w:r>
      <w:r w:rsidR="00663C75">
        <w:rPr>
          <w:rFonts w:ascii="Arial" w:hAnsi="Arial" w:cs="Arial"/>
          <w:bCs/>
          <w:sz w:val="24"/>
          <w:szCs w:val="24"/>
        </w:rPr>
        <w:t>s</w:t>
      </w:r>
      <w:r w:rsidR="005B2EC6" w:rsidRPr="009B6CBD">
        <w:rPr>
          <w:rFonts w:ascii="Arial" w:hAnsi="Arial" w:cs="Arial"/>
          <w:bCs/>
          <w:sz w:val="24"/>
          <w:szCs w:val="24"/>
        </w:rPr>
        <w:t xml:space="preserve"> to the claims administrator after employer records are received. Records are also sometimes subpoenaed from a location that is unlikely to be related to the case. Upon receipt of an objection, a cancellation </w:t>
      </w:r>
      <w:r w:rsidR="00663C75">
        <w:rPr>
          <w:rFonts w:ascii="Arial" w:hAnsi="Arial" w:cs="Arial"/>
          <w:bCs/>
          <w:sz w:val="24"/>
          <w:szCs w:val="24"/>
        </w:rPr>
        <w:t xml:space="preserve">charge </w:t>
      </w:r>
      <w:r w:rsidR="005B2EC6" w:rsidRPr="009B6CBD">
        <w:rPr>
          <w:rFonts w:ascii="Arial" w:hAnsi="Arial" w:cs="Arial"/>
          <w:bCs/>
          <w:sz w:val="24"/>
          <w:szCs w:val="24"/>
        </w:rPr>
        <w:t>is issued.</w:t>
      </w:r>
    </w:p>
    <w:p w14:paraId="7B78D84C" w14:textId="326B592A" w:rsidR="003B47C0" w:rsidRPr="00CC5529" w:rsidRDefault="003B47C0" w:rsidP="00E72062">
      <w:pPr>
        <w:pStyle w:val="ListParagraph"/>
        <w:numPr>
          <w:ilvl w:val="1"/>
          <w:numId w:val="1"/>
        </w:numPr>
        <w:jc w:val="both"/>
        <w:rPr>
          <w:rFonts w:ascii="Arial" w:hAnsi="Arial" w:cs="Arial"/>
        </w:rPr>
      </w:pPr>
      <w:r w:rsidRPr="00CC5529">
        <w:rPr>
          <w:rFonts w:ascii="Arial" w:hAnsi="Arial" w:cs="Arial"/>
          <w:lang w:val="en"/>
        </w:rPr>
        <w:t>Consideration of Alternatives: During informal rulemaking, DWC proposed that each request for records be accompanied by a statement from the requesting party that the req</w:t>
      </w:r>
      <w:r w:rsidR="006B3104">
        <w:rPr>
          <w:rFonts w:ascii="Arial" w:hAnsi="Arial" w:cs="Arial"/>
          <w:lang w:val="en"/>
        </w:rPr>
        <w:t>uest was issued in good faith, w</w:t>
      </w:r>
      <w:r w:rsidRPr="00CC5529">
        <w:rPr>
          <w:rFonts w:ascii="Arial" w:hAnsi="Arial" w:cs="Arial"/>
          <w:lang w:val="en"/>
        </w:rPr>
        <w:t>s not dup</w:t>
      </w:r>
      <w:r w:rsidR="006B3104">
        <w:rPr>
          <w:rFonts w:ascii="Arial" w:hAnsi="Arial" w:cs="Arial"/>
          <w:lang w:val="en"/>
        </w:rPr>
        <w:t>licative, and that the records we</w:t>
      </w:r>
      <w:r w:rsidRPr="00CC5529">
        <w:rPr>
          <w:rFonts w:ascii="Arial" w:hAnsi="Arial" w:cs="Arial"/>
          <w:lang w:val="en"/>
        </w:rPr>
        <w:t>re necessary to the litigation of the claim as recommended in the</w:t>
      </w:r>
      <w:r w:rsidR="005B2EC6">
        <w:rPr>
          <w:rFonts w:ascii="Arial" w:hAnsi="Arial" w:cs="Arial"/>
          <w:lang w:val="en"/>
        </w:rPr>
        <w:t xml:space="preserve"> BRG Study</w:t>
      </w:r>
      <w:r w:rsidRPr="00CC5529">
        <w:rPr>
          <w:rFonts w:ascii="Arial" w:hAnsi="Arial" w:cs="Arial"/>
          <w:lang w:val="en"/>
        </w:rPr>
        <w:t xml:space="preserve">. The proposal would have burdened the regulated community by requiring statements on every request for records. The meet and confer </w:t>
      </w:r>
      <w:r w:rsidR="00CB53E3">
        <w:rPr>
          <w:rFonts w:ascii="Arial" w:hAnsi="Arial" w:cs="Arial"/>
          <w:lang w:val="en"/>
        </w:rPr>
        <w:t>procedure</w:t>
      </w:r>
      <w:r w:rsidRPr="00CC5529">
        <w:rPr>
          <w:rFonts w:ascii="Arial" w:hAnsi="Arial" w:cs="Arial"/>
          <w:lang w:val="en"/>
        </w:rPr>
        <w:t xml:space="preserve"> would apply on</w:t>
      </w:r>
      <w:r w:rsidR="005B2EC6">
        <w:rPr>
          <w:rFonts w:ascii="Arial" w:hAnsi="Arial" w:cs="Arial"/>
          <w:lang w:val="en"/>
        </w:rPr>
        <w:t>ly when an objection remains unresolved.</w:t>
      </w:r>
    </w:p>
    <w:p w14:paraId="660EDECF" w14:textId="77777777" w:rsidR="003B47C0" w:rsidRPr="00CC5529" w:rsidRDefault="003B47C0" w:rsidP="005B2EC6">
      <w:pPr>
        <w:rPr>
          <w:rFonts w:ascii="Arial" w:hAnsi="Arial" w:cs="Arial"/>
          <w:sz w:val="24"/>
          <w:szCs w:val="24"/>
        </w:rPr>
      </w:pPr>
    </w:p>
    <w:p w14:paraId="63868722" w14:textId="78C27CF8" w:rsidR="001E0399" w:rsidRPr="002E1D0A" w:rsidRDefault="001E0399" w:rsidP="00E72062">
      <w:pPr>
        <w:numPr>
          <w:ilvl w:val="0"/>
          <w:numId w:val="1"/>
        </w:numPr>
        <w:jc w:val="both"/>
        <w:rPr>
          <w:rFonts w:ascii="Arial" w:hAnsi="Arial" w:cs="Arial"/>
          <w:sz w:val="24"/>
          <w:szCs w:val="24"/>
        </w:rPr>
      </w:pPr>
      <w:r w:rsidRPr="002E1D0A">
        <w:rPr>
          <w:rFonts w:ascii="Arial" w:hAnsi="Arial" w:cs="Arial"/>
          <w:sz w:val="24"/>
          <w:szCs w:val="24"/>
        </w:rPr>
        <w:t>Subsection (d)(3) was added to prevent medical providers from improperly charging for inspection of records</w:t>
      </w:r>
      <w:r w:rsidR="005B2EC6" w:rsidRPr="002E1D0A">
        <w:rPr>
          <w:rFonts w:ascii="Arial" w:hAnsi="Arial" w:cs="Arial"/>
          <w:sz w:val="24"/>
          <w:szCs w:val="24"/>
        </w:rPr>
        <w:t xml:space="preserve"> and ROI services</w:t>
      </w:r>
      <w:r w:rsidRPr="002E1D0A">
        <w:rPr>
          <w:rFonts w:ascii="Arial" w:hAnsi="Arial" w:cs="Arial"/>
          <w:sz w:val="24"/>
          <w:szCs w:val="24"/>
        </w:rPr>
        <w:t>.</w:t>
      </w:r>
      <w:r w:rsidR="00B45420" w:rsidRPr="002E1D0A">
        <w:rPr>
          <w:rFonts w:ascii="Arial" w:hAnsi="Arial" w:cs="Arial"/>
          <w:sz w:val="24"/>
          <w:szCs w:val="24"/>
        </w:rPr>
        <w:t xml:space="preserve"> </w:t>
      </w:r>
      <w:r w:rsidR="002E1D0A" w:rsidRPr="002E1D0A">
        <w:rPr>
          <w:rFonts w:ascii="Arial" w:hAnsi="Arial" w:cs="Arial"/>
          <w:sz w:val="24"/>
          <w:szCs w:val="24"/>
        </w:rPr>
        <w:t>Evidence Code section 1158</w:t>
      </w:r>
      <w:r w:rsidR="002E1D0A" w:rsidRPr="002E1D0A">
        <w:rPr>
          <w:rStyle w:val="ssbf"/>
          <w:rFonts w:ascii="Arial" w:hAnsi="Arial" w:cs="Arial"/>
          <w:b/>
          <w:bCs/>
          <w:color w:val="373739"/>
          <w:sz w:val="24"/>
          <w:szCs w:val="24"/>
          <w:bdr w:val="none" w:sz="0" w:space="0" w:color="auto" w:frame="1"/>
          <w:shd w:val="clear" w:color="auto" w:fill="FFFFFF"/>
        </w:rPr>
        <w:t>(</w:t>
      </w:r>
      <w:r w:rsidR="002E1D0A" w:rsidRPr="002E1D0A">
        <w:rPr>
          <w:rStyle w:val="ssbf"/>
          <w:rFonts w:ascii="Arial" w:hAnsi="Arial" w:cs="Arial"/>
          <w:bCs/>
          <w:color w:val="373739"/>
          <w:sz w:val="24"/>
          <w:szCs w:val="24"/>
          <w:bdr w:val="none" w:sz="0" w:space="0" w:color="auto" w:frame="1"/>
          <w:shd w:val="clear" w:color="auto" w:fill="FFFFFF"/>
        </w:rPr>
        <w:t>c)</w:t>
      </w:r>
      <w:r w:rsidR="002E1D0A" w:rsidRPr="002E1D0A">
        <w:rPr>
          <w:rStyle w:val="ssbf"/>
          <w:rFonts w:ascii="Arial" w:hAnsi="Arial" w:cs="Arial"/>
          <w:b/>
          <w:bCs/>
          <w:color w:val="373739"/>
          <w:sz w:val="24"/>
          <w:szCs w:val="24"/>
          <w:bdr w:val="none" w:sz="0" w:space="0" w:color="auto" w:frame="1"/>
          <w:shd w:val="clear" w:color="auto" w:fill="FFFFFF"/>
        </w:rPr>
        <w:t xml:space="preserve"> </w:t>
      </w:r>
      <w:r w:rsidR="002E1D0A" w:rsidRPr="002E1D0A">
        <w:rPr>
          <w:rStyle w:val="ssbf"/>
          <w:rFonts w:ascii="Arial" w:hAnsi="Arial" w:cs="Arial"/>
          <w:bCs/>
          <w:color w:val="373739"/>
          <w:sz w:val="24"/>
          <w:szCs w:val="24"/>
          <w:bdr w:val="none" w:sz="0" w:space="0" w:color="auto" w:frame="1"/>
          <w:shd w:val="clear" w:color="auto" w:fill="FFFFFF"/>
        </w:rPr>
        <w:t>provides</w:t>
      </w:r>
      <w:r w:rsidR="002E1D0A" w:rsidRPr="002E1D0A">
        <w:rPr>
          <w:rStyle w:val="ssbf"/>
          <w:rFonts w:ascii="Arial" w:hAnsi="Arial" w:cs="Arial"/>
          <w:b/>
          <w:bCs/>
          <w:color w:val="373739"/>
          <w:sz w:val="24"/>
          <w:szCs w:val="24"/>
          <w:bdr w:val="none" w:sz="0" w:space="0" w:color="auto" w:frame="1"/>
          <w:shd w:val="clear" w:color="auto" w:fill="FFFFFF"/>
        </w:rPr>
        <w:t>,</w:t>
      </w:r>
      <w:r w:rsidR="002E1D0A" w:rsidRPr="002E1D0A">
        <w:rPr>
          <w:rStyle w:val="ssparalabel"/>
          <w:rFonts w:ascii="Arial" w:hAnsi="Arial" w:cs="Arial"/>
          <w:color w:val="373739"/>
          <w:sz w:val="24"/>
          <w:szCs w:val="24"/>
          <w:bdr w:val="none" w:sz="0" w:space="0" w:color="auto" w:frame="1"/>
          <w:shd w:val="clear" w:color="auto" w:fill="FFFFFF"/>
        </w:rPr>
        <w:t> “</w:t>
      </w:r>
      <w:r w:rsidR="002E1D0A" w:rsidRPr="002E1D0A">
        <w:rPr>
          <w:rStyle w:val="ssparacontent"/>
          <w:rFonts w:ascii="Arial" w:hAnsi="Arial" w:cs="Arial"/>
          <w:color w:val="373739"/>
          <w:sz w:val="24"/>
          <w:szCs w:val="24"/>
          <w:bdr w:val="none" w:sz="0" w:space="0" w:color="auto" w:frame="1"/>
          <w:shd w:val="clear" w:color="auto" w:fill="FFFFFF"/>
        </w:rPr>
        <w:t xml:space="preserve">Copying of medical records shall not be performed by a medical provider, or by an agent thereof, when the requesting attorney has employed a professional photocopier.” </w:t>
      </w:r>
      <w:r w:rsidR="002E1D0A" w:rsidRPr="002E1D0A">
        <w:rPr>
          <w:rFonts w:ascii="Arial" w:hAnsi="Arial" w:cs="Arial"/>
          <w:sz w:val="24"/>
          <w:szCs w:val="24"/>
        </w:rPr>
        <w:t>The change</w:t>
      </w:r>
      <w:r w:rsidR="00B45420" w:rsidRPr="002E1D0A">
        <w:rPr>
          <w:rFonts w:ascii="Arial" w:hAnsi="Arial" w:cs="Arial"/>
          <w:sz w:val="24"/>
          <w:szCs w:val="24"/>
        </w:rPr>
        <w:t xml:space="preserve"> is necess</w:t>
      </w:r>
      <w:r w:rsidR="005B2EC6" w:rsidRPr="002E1D0A">
        <w:rPr>
          <w:rFonts w:ascii="Arial" w:hAnsi="Arial" w:cs="Arial"/>
          <w:sz w:val="24"/>
          <w:szCs w:val="24"/>
        </w:rPr>
        <w:t>ary to preve</w:t>
      </w:r>
      <w:r w:rsidR="009B6CBD">
        <w:rPr>
          <w:rFonts w:ascii="Arial" w:hAnsi="Arial" w:cs="Arial"/>
          <w:sz w:val="24"/>
          <w:szCs w:val="24"/>
        </w:rPr>
        <w:t>nt improper charges for copying and related services.</w:t>
      </w:r>
    </w:p>
    <w:p w14:paraId="3AFB1EAF" w14:textId="602B3D05" w:rsidR="001E0399" w:rsidRPr="00CC5529" w:rsidRDefault="001E0399" w:rsidP="00E72062">
      <w:pPr>
        <w:numPr>
          <w:ilvl w:val="0"/>
          <w:numId w:val="1"/>
        </w:numPr>
        <w:jc w:val="both"/>
        <w:rPr>
          <w:rFonts w:ascii="Arial" w:hAnsi="Arial" w:cs="Arial"/>
          <w:sz w:val="24"/>
          <w:szCs w:val="24"/>
        </w:rPr>
      </w:pPr>
      <w:r w:rsidRPr="00CC5529">
        <w:rPr>
          <w:rFonts w:ascii="Arial" w:hAnsi="Arial" w:cs="Arial"/>
          <w:sz w:val="24"/>
          <w:szCs w:val="24"/>
        </w:rPr>
        <w:t xml:space="preserve">Subsection (e) was added to address concerns that the </w:t>
      </w:r>
      <w:r w:rsidR="005B2EC6">
        <w:rPr>
          <w:rFonts w:ascii="Arial" w:hAnsi="Arial" w:cs="Arial"/>
          <w:sz w:val="24"/>
          <w:szCs w:val="24"/>
        </w:rPr>
        <w:t>price</w:t>
      </w:r>
      <w:r w:rsidRPr="00CC5529">
        <w:rPr>
          <w:rFonts w:ascii="Arial" w:hAnsi="Arial" w:cs="Arial"/>
          <w:sz w:val="24"/>
          <w:szCs w:val="24"/>
        </w:rPr>
        <w:t xml:space="preserve"> schedule was being applied inequitably against injured workers. </w:t>
      </w:r>
      <w:r w:rsidR="00CB53E3">
        <w:rPr>
          <w:rFonts w:ascii="Arial" w:hAnsi="Arial" w:cs="Arial"/>
          <w:sz w:val="24"/>
          <w:szCs w:val="24"/>
        </w:rPr>
        <w:t>Employers and carriers</w:t>
      </w:r>
      <w:r w:rsidRPr="00CC5529">
        <w:rPr>
          <w:rFonts w:ascii="Arial" w:hAnsi="Arial" w:cs="Arial"/>
          <w:sz w:val="24"/>
          <w:szCs w:val="24"/>
        </w:rPr>
        <w:t xml:space="preserve"> have entered into contracts with copy service providers which provide for services such as indexing, tabulating, and summarizing. Injured workers cannot enter into such contracts and </w:t>
      </w:r>
      <w:r w:rsidR="005B2EC6">
        <w:rPr>
          <w:rFonts w:ascii="Arial" w:hAnsi="Arial" w:cs="Arial"/>
          <w:sz w:val="24"/>
          <w:szCs w:val="24"/>
        </w:rPr>
        <w:t xml:space="preserve">currently </w:t>
      </w:r>
      <w:r w:rsidRPr="00CC5529">
        <w:rPr>
          <w:rFonts w:ascii="Arial" w:hAnsi="Arial" w:cs="Arial"/>
          <w:sz w:val="24"/>
          <w:szCs w:val="24"/>
        </w:rPr>
        <w:t>are not provided with similar services. Additional services would only be available to injured workers if they are provided to claims administrators.</w:t>
      </w:r>
    </w:p>
    <w:p w14:paraId="5B546A79" w14:textId="1069C5B3" w:rsidR="001E0399" w:rsidRDefault="00CC5529" w:rsidP="00E72062">
      <w:pPr>
        <w:numPr>
          <w:ilvl w:val="0"/>
          <w:numId w:val="1"/>
        </w:numPr>
        <w:jc w:val="both"/>
        <w:rPr>
          <w:rFonts w:ascii="Arial" w:hAnsi="Arial" w:cs="Arial"/>
          <w:sz w:val="24"/>
          <w:szCs w:val="24"/>
        </w:rPr>
      </w:pPr>
      <w:r w:rsidRPr="00CC5529">
        <w:rPr>
          <w:rFonts w:ascii="Arial" w:hAnsi="Arial" w:cs="Arial"/>
          <w:sz w:val="24"/>
          <w:szCs w:val="24"/>
        </w:rPr>
        <w:t>Subsection (f)(1)</w:t>
      </w:r>
      <w:r w:rsidR="001E0399" w:rsidRPr="00CC5529">
        <w:rPr>
          <w:rFonts w:ascii="Arial" w:hAnsi="Arial" w:cs="Arial"/>
          <w:sz w:val="24"/>
          <w:szCs w:val="24"/>
        </w:rPr>
        <w:t xml:space="preserve"> was </w:t>
      </w:r>
      <w:r w:rsidRPr="00CC5529">
        <w:rPr>
          <w:rFonts w:ascii="Arial" w:hAnsi="Arial" w:cs="Arial"/>
          <w:sz w:val="24"/>
          <w:szCs w:val="24"/>
        </w:rPr>
        <w:t>amended</w:t>
      </w:r>
      <w:r w:rsidR="001E0399" w:rsidRPr="00CC5529">
        <w:rPr>
          <w:rFonts w:ascii="Arial" w:hAnsi="Arial" w:cs="Arial"/>
          <w:sz w:val="24"/>
          <w:szCs w:val="24"/>
        </w:rPr>
        <w:t xml:space="preserve"> to prevent fraud</w:t>
      </w:r>
      <w:r w:rsidR="009B6CBD">
        <w:rPr>
          <w:rFonts w:ascii="Arial" w:hAnsi="Arial" w:cs="Arial"/>
          <w:sz w:val="24"/>
          <w:szCs w:val="24"/>
        </w:rPr>
        <w:t xml:space="preserve"> and duplication of records requests. The change is necessary as bills submitted for records previously obtained by the same party from the same source. </w:t>
      </w:r>
      <w:r w:rsidR="005B2EC6">
        <w:rPr>
          <w:rFonts w:ascii="Arial" w:hAnsi="Arial" w:cs="Arial"/>
          <w:sz w:val="24"/>
          <w:szCs w:val="24"/>
        </w:rPr>
        <w:t xml:space="preserve"> </w:t>
      </w:r>
    </w:p>
    <w:p w14:paraId="0437B9DA" w14:textId="77777777" w:rsidR="00EB1F71" w:rsidRDefault="00EB1F71" w:rsidP="00EB1F71">
      <w:pPr>
        <w:pStyle w:val="ListParagraph"/>
        <w:numPr>
          <w:ilvl w:val="0"/>
          <w:numId w:val="1"/>
        </w:numPr>
        <w:jc w:val="both"/>
        <w:rPr>
          <w:rFonts w:ascii="Arial" w:hAnsi="Arial" w:cs="Arial"/>
        </w:rPr>
      </w:pPr>
      <w:r>
        <w:rPr>
          <w:rFonts w:ascii="Arial" w:hAnsi="Arial" w:cs="Arial"/>
        </w:rPr>
        <w:t>Subsection (f)(3) was amended to disallow charges for records from the WCIRB and EDD which can be obtained upon request.</w:t>
      </w:r>
    </w:p>
    <w:p w14:paraId="6669CF04" w14:textId="77777777" w:rsidR="00EB1F71" w:rsidRPr="00CC5529" w:rsidRDefault="00EB1F71" w:rsidP="00EB1F71">
      <w:pPr>
        <w:ind w:left="720"/>
        <w:jc w:val="both"/>
        <w:rPr>
          <w:rFonts w:ascii="Arial" w:hAnsi="Arial" w:cs="Arial"/>
          <w:sz w:val="24"/>
          <w:szCs w:val="24"/>
        </w:rPr>
      </w:pPr>
    </w:p>
    <w:p w14:paraId="2C93C8A5" w14:textId="31A162AD" w:rsidR="00162F6D" w:rsidRPr="00CC5529" w:rsidRDefault="00162F6D" w:rsidP="00E72062">
      <w:pPr>
        <w:numPr>
          <w:ilvl w:val="0"/>
          <w:numId w:val="1"/>
        </w:numPr>
        <w:jc w:val="both"/>
        <w:rPr>
          <w:rFonts w:ascii="Arial" w:hAnsi="Arial" w:cs="Arial"/>
          <w:sz w:val="24"/>
          <w:szCs w:val="24"/>
        </w:rPr>
      </w:pPr>
      <w:r w:rsidRPr="00CC5529">
        <w:rPr>
          <w:rFonts w:ascii="Arial" w:hAnsi="Arial" w:cs="Arial"/>
          <w:sz w:val="24"/>
          <w:szCs w:val="24"/>
        </w:rPr>
        <w:t>Subsection (f)(4) was added to prevent improper charges</w:t>
      </w:r>
      <w:r w:rsidR="005B2EC6">
        <w:rPr>
          <w:rFonts w:ascii="Arial" w:hAnsi="Arial" w:cs="Arial"/>
          <w:sz w:val="24"/>
          <w:szCs w:val="24"/>
        </w:rPr>
        <w:t xml:space="preserve"> for Certificates of No Records (CNRs)</w:t>
      </w:r>
      <w:r w:rsidRPr="00CC5529">
        <w:rPr>
          <w:rFonts w:ascii="Arial" w:hAnsi="Arial" w:cs="Arial"/>
          <w:sz w:val="24"/>
          <w:szCs w:val="24"/>
        </w:rPr>
        <w:t>. It was reported to DWC that copy services</w:t>
      </w:r>
      <w:r w:rsidR="005B2EC6">
        <w:rPr>
          <w:rFonts w:ascii="Arial" w:hAnsi="Arial" w:cs="Arial"/>
          <w:sz w:val="24"/>
          <w:szCs w:val="24"/>
        </w:rPr>
        <w:t xml:space="preserve"> </w:t>
      </w:r>
      <w:r w:rsidR="008C11C6">
        <w:rPr>
          <w:rFonts w:ascii="Arial" w:hAnsi="Arial" w:cs="Arial"/>
          <w:sz w:val="24"/>
          <w:szCs w:val="24"/>
        </w:rPr>
        <w:t>independently</w:t>
      </w:r>
      <w:r w:rsidRPr="00CC5529">
        <w:rPr>
          <w:rFonts w:ascii="Arial" w:hAnsi="Arial" w:cs="Arial"/>
          <w:sz w:val="24"/>
          <w:szCs w:val="24"/>
        </w:rPr>
        <w:t xml:space="preserve"> pursued records from clinics without evidence that any treatment was provided</w:t>
      </w:r>
      <w:r w:rsidR="005B2EC6">
        <w:rPr>
          <w:rFonts w:ascii="Arial" w:hAnsi="Arial" w:cs="Arial"/>
          <w:sz w:val="24"/>
          <w:szCs w:val="24"/>
        </w:rPr>
        <w:t xml:space="preserve"> </w:t>
      </w:r>
      <w:r w:rsidR="009B6CBD">
        <w:rPr>
          <w:rFonts w:ascii="Arial" w:hAnsi="Arial" w:cs="Arial"/>
          <w:sz w:val="24"/>
          <w:szCs w:val="24"/>
        </w:rPr>
        <w:t>at the clinic resulting in multiple improper charges for certificates of no records. This new provision is needed to cap the number of certificates of no records that must be paid.</w:t>
      </w:r>
      <w:r w:rsidRPr="00CC5529">
        <w:rPr>
          <w:rFonts w:ascii="Arial" w:hAnsi="Arial" w:cs="Arial"/>
          <w:sz w:val="24"/>
          <w:szCs w:val="24"/>
        </w:rPr>
        <w:t xml:space="preserve"> </w:t>
      </w:r>
    </w:p>
    <w:p w14:paraId="2688020E" w14:textId="1FA8C0B4" w:rsidR="00364E60" w:rsidRDefault="00364E60" w:rsidP="00337260">
      <w:pPr>
        <w:rPr>
          <w:rFonts w:ascii="Arial" w:hAnsi="Arial" w:cs="Arial"/>
          <w:b/>
          <w:sz w:val="24"/>
          <w:szCs w:val="24"/>
        </w:rPr>
      </w:pPr>
      <w:r w:rsidRPr="00CC5529">
        <w:rPr>
          <w:rFonts w:ascii="Arial" w:hAnsi="Arial" w:cs="Arial"/>
          <w:b/>
          <w:sz w:val="24"/>
          <w:szCs w:val="24"/>
        </w:rPr>
        <w:t xml:space="preserve">Section </w:t>
      </w:r>
      <w:r w:rsidR="00E72062" w:rsidRPr="00CC5529">
        <w:rPr>
          <w:rFonts w:ascii="Arial" w:hAnsi="Arial" w:cs="Arial"/>
          <w:b/>
          <w:sz w:val="24"/>
          <w:szCs w:val="24"/>
        </w:rPr>
        <w:t xml:space="preserve">9983 </w:t>
      </w:r>
      <w:r w:rsidR="00E72062">
        <w:rPr>
          <w:rFonts w:ascii="Arial" w:hAnsi="Arial" w:cs="Arial"/>
          <w:b/>
          <w:sz w:val="24"/>
          <w:szCs w:val="24"/>
        </w:rPr>
        <w:t xml:space="preserve">- </w:t>
      </w:r>
      <w:r w:rsidR="00B45420" w:rsidRPr="00CC5529">
        <w:rPr>
          <w:rFonts w:ascii="Arial" w:hAnsi="Arial" w:cs="Arial"/>
          <w:b/>
          <w:sz w:val="24"/>
          <w:szCs w:val="24"/>
        </w:rPr>
        <w:t>Prices</w:t>
      </w:r>
      <w:r w:rsidR="005C4427" w:rsidRPr="00CC5529">
        <w:rPr>
          <w:rFonts w:ascii="Arial" w:hAnsi="Arial" w:cs="Arial"/>
          <w:b/>
          <w:sz w:val="24"/>
          <w:szCs w:val="24"/>
        </w:rPr>
        <w:t xml:space="preserve"> for Dates of </w:t>
      </w:r>
      <w:r w:rsidR="00E63669">
        <w:rPr>
          <w:rFonts w:ascii="Arial" w:hAnsi="Arial" w:cs="Arial"/>
          <w:b/>
          <w:sz w:val="24"/>
          <w:szCs w:val="24"/>
        </w:rPr>
        <w:t>Service Prior to January 1, 2022</w:t>
      </w:r>
    </w:p>
    <w:p w14:paraId="01CCE7FA" w14:textId="77777777" w:rsidR="00E72062" w:rsidRPr="00CC5529" w:rsidRDefault="00E72062" w:rsidP="00E72062">
      <w:pPr>
        <w:jc w:val="both"/>
        <w:rPr>
          <w:rFonts w:ascii="Arial" w:hAnsi="Arial" w:cs="Arial"/>
          <w:sz w:val="24"/>
          <w:szCs w:val="24"/>
        </w:rPr>
      </w:pPr>
      <w:r w:rsidRPr="00CC5529">
        <w:rPr>
          <w:rFonts w:ascii="Arial" w:hAnsi="Arial" w:cs="Arial"/>
          <w:sz w:val="24"/>
          <w:szCs w:val="24"/>
        </w:rPr>
        <w:t xml:space="preserve">Specific Purpose and </w:t>
      </w:r>
      <w:r>
        <w:rPr>
          <w:rFonts w:ascii="Arial" w:hAnsi="Arial" w:cs="Arial"/>
          <w:sz w:val="24"/>
          <w:szCs w:val="24"/>
        </w:rPr>
        <w:t>N</w:t>
      </w:r>
      <w:r w:rsidRPr="00CC5529">
        <w:rPr>
          <w:rFonts w:ascii="Arial" w:hAnsi="Arial" w:cs="Arial"/>
          <w:sz w:val="24"/>
          <w:szCs w:val="24"/>
        </w:rPr>
        <w:t>ecessity</w:t>
      </w:r>
      <w:r>
        <w:rPr>
          <w:rFonts w:ascii="Arial" w:hAnsi="Arial" w:cs="Arial"/>
          <w:sz w:val="24"/>
          <w:szCs w:val="24"/>
        </w:rPr>
        <w:t xml:space="preserve">: </w:t>
      </w:r>
    </w:p>
    <w:p w14:paraId="4AC397DF" w14:textId="77777777"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The first sentence of section 9983 deletes “not including sales tax” and moves the sales tax</w:t>
      </w:r>
      <w:r w:rsidR="00E01F1D" w:rsidRPr="00E72062">
        <w:rPr>
          <w:rFonts w:ascii="Arial" w:hAnsi="Arial" w:cs="Arial"/>
          <w:sz w:val="24"/>
          <w:szCs w:val="24"/>
        </w:rPr>
        <w:t xml:space="preserve"> provision to subsection (e)(4) for clarity.</w:t>
      </w:r>
    </w:p>
    <w:p w14:paraId="676FAB43" w14:textId="69E43302" w:rsidR="00B80F51" w:rsidRPr="00B80F51" w:rsidRDefault="00B80F51" w:rsidP="00B80F51">
      <w:pPr>
        <w:numPr>
          <w:ilvl w:val="0"/>
          <w:numId w:val="1"/>
        </w:numPr>
        <w:jc w:val="both"/>
        <w:rPr>
          <w:rFonts w:ascii="Arial" w:hAnsi="Arial" w:cs="Arial"/>
          <w:sz w:val="24"/>
          <w:szCs w:val="24"/>
        </w:rPr>
      </w:pPr>
      <w:r>
        <w:rPr>
          <w:rFonts w:ascii="Arial" w:hAnsi="Arial" w:cs="Arial"/>
          <w:sz w:val="24"/>
          <w:szCs w:val="24"/>
        </w:rPr>
        <w:t xml:space="preserve">“Initial” was added to subsection (a) to conform </w:t>
      </w:r>
      <w:r w:rsidR="00647AAE">
        <w:rPr>
          <w:rFonts w:ascii="Arial" w:hAnsi="Arial" w:cs="Arial"/>
          <w:sz w:val="24"/>
          <w:szCs w:val="24"/>
        </w:rPr>
        <w:t>to</w:t>
      </w:r>
      <w:r>
        <w:rPr>
          <w:rFonts w:ascii="Arial" w:hAnsi="Arial" w:cs="Arial"/>
          <w:sz w:val="24"/>
          <w:szCs w:val="24"/>
        </w:rPr>
        <w:t xml:space="preserve"> the definition at section 9990(h).</w:t>
      </w:r>
    </w:p>
    <w:p w14:paraId="1AAB10AF" w14:textId="6FFD6745"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 xml:space="preserve">“For dates of service prior to </w:t>
      </w:r>
      <w:r w:rsidR="002A354F">
        <w:rPr>
          <w:rFonts w:ascii="Arial" w:hAnsi="Arial" w:cs="Arial"/>
          <w:sz w:val="24"/>
          <w:szCs w:val="24"/>
        </w:rPr>
        <w:t>January 1, 2022</w:t>
      </w:r>
      <w:r w:rsidRPr="00E72062">
        <w:rPr>
          <w:rFonts w:ascii="Arial" w:hAnsi="Arial" w:cs="Arial"/>
          <w:sz w:val="24"/>
          <w:szCs w:val="24"/>
        </w:rPr>
        <w:t xml:space="preserve">” was added to the first sentence </w:t>
      </w:r>
      <w:r w:rsidR="00B80F51">
        <w:rPr>
          <w:rFonts w:ascii="Arial" w:hAnsi="Arial" w:cs="Arial"/>
          <w:sz w:val="24"/>
          <w:szCs w:val="24"/>
        </w:rPr>
        <w:t xml:space="preserve">of subsection (a) </w:t>
      </w:r>
      <w:r w:rsidRPr="00E72062">
        <w:rPr>
          <w:rFonts w:ascii="Arial" w:hAnsi="Arial" w:cs="Arial"/>
          <w:sz w:val="24"/>
          <w:szCs w:val="24"/>
        </w:rPr>
        <w:t xml:space="preserve">because new section 9984 will cover dates of service after </w:t>
      </w:r>
      <w:r w:rsidR="00E63669">
        <w:rPr>
          <w:rFonts w:ascii="Arial" w:hAnsi="Arial" w:cs="Arial"/>
          <w:sz w:val="24"/>
          <w:szCs w:val="24"/>
        </w:rPr>
        <w:t>January 1, 2022</w:t>
      </w:r>
      <w:r w:rsidRPr="00E72062">
        <w:rPr>
          <w:rFonts w:ascii="Arial" w:hAnsi="Arial" w:cs="Arial"/>
          <w:sz w:val="24"/>
          <w:szCs w:val="24"/>
        </w:rPr>
        <w:t>.</w:t>
      </w:r>
    </w:p>
    <w:p w14:paraId="6A3B707F" w14:textId="42FF20CD"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 xml:space="preserve">“Fees for release of information services” was replaced with “costs charged by a third party for the retrieval and return of records held offsite </w:t>
      </w:r>
      <w:r w:rsidR="005B2EC6">
        <w:rPr>
          <w:rFonts w:ascii="Arial" w:hAnsi="Arial" w:cs="Arial"/>
          <w:sz w:val="24"/>
          <w:szCs w:val="24"/>
        </w:rPr>
        <w:t>by the third party” to conform with Evidence Code section 1563.</w:t>
      </w:r>
      <w:r w:rsidR="009B6CBD">
        <w:rPr>
          <w:rFonts w:ascii="Arial" w:hAnsi="Arial" w:cs="Arial"/>
          <w:sz w:val="24"/>
          <w:szCs w:val="24"/>
        </w:rPr>
        <w:t xml:space="preserve"> This change is needed to specify which costs are included in the flat price.</w:t>
      </w:r>
    </w:p>
    <w:p w14:paraId="0EC98FFE" w14:textId="4605478E"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Subsection (</w:t>
      </w:r>
      <w:r w:rsidR="00B80F51">
        <w:rPr>
          <w:rFonts w:ascii="Arial" w:hAnsi="Arial" w:cs="Arial"/>
          <w:sz w:val="24"/>
          <w:szCs w:val="24"/>
        </w:rPr>
        <w:t>e</w:t>
      </w:r>
      <w:r w:rsidRPr="00E72062">
        <w:rPr>
          <w:rFonts w:ascii="Arial" w:hAnsi="Arial" w:cs="Arial"/>
          <w:sz w:val="24"/>
          <w:szCs w:val="24"/>
        </w:rPr>
        <w:t>) was deleted as duplicative of Labor Code section 132 and Evidence Code section 1563.</w:t>
      </w:r>
    </w:p>
    <w:p w14:paraId="206F404A" w14:textId="7CE68EE8"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 xml:space="preserve">Subsection (e)(1) added “for paper copies” </w:t>
      </w:r>
      <w:r w:rsidR="009B6CBD">
        <w:rPr>
          <w:rFonts w:ascii="Arial" w:hAnsi="Arial" w:cs="Arial"/>
          <w:sz w:val="24"/>
          <w:szCs w:val="24"/>
        </w:rPr>
        <w:t xml:space="preserve">to clarify that </w:t>
      </w:r>
      <w:r w:rsidRPr="00E72062">
        <w:rPr>
          <w:rFonts w:ascii="Arial" w:hAnsi="Arial" w:cs="Arial"/>
          <w:sz w:val="24"/>
          <w:szCs w:val="24"/>
        </w:rPr>
        <w:t>additional costs are not incurred with large amounts of electronic pages.</w:t>
      </w:r>
    </w:p>
    <w:p w14:paraId="54657C51" w14:textId="41F207FB"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 xml:space="preserve">Subsection (e)(3) was changed from “per CD” to “for electronic storage </w:t>
      </w:r>
      <w:r w:rsidR="00E01F1D" w:rsidRPr="00E72062">
        <w:rPr>
          <w:rFonts w:ascii="Arial" w:hAnsi="Arial" w:cs="Arial"/>
          <w:sz w:val="24"/>
          <w:szCs w:val="24"/>
        </w:rPr>
        <w:t>media</w:t>
      </w:r>
      <w:r w:rsidRPr="00E72062">
        <w:rPr>
          <w:rFonts w:ascii="Arial" w:hAnsi="Arial" w:cs="Arial"/>
          <w:sz w:val="24"/>
          <w:szCs w:val="24"/>
        </w:rPr>
        <w:t xml:space="preserve">” </w:t>
      </w:r>
      <w:r w:rsidR="00E01F1D" w:rsidRPr="00E72062">
        <w:rPr>
          <w:rFonts w:ascii="Arial" w:hAnsi="Arial" w:cs="Arial"/>
          <w:sz w:val="24"/>
          <w:szCs w:val="24"/>
        </w:rPr>
        <w:t xml:space="preserve">as compact discs are no longer commonly used for electronic storage media. </w:t>
      </w:r>
      <w:r w:rsidR="009B6CBD">
        <w:rPr>
          <w:rFonts w:ascii="Arial" w:hAnsi="Arial" w:cs="Arial"/>
          <w:sz w:val="24"/>
          <w:szCs w:val="24"/>
        </w:rPr>
        <w:t>This change is needed to ensure a variety of methods of storing electronic data is allowed and qualify for payment.</w:t>
      </w:r>
    </w:p>
    <w:p w14:paraId="5EED309D" w14:textId="55B6794A"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 xml:space="preserve">Subsection (e)(5) was added to provide maximum witness </w:t>
      </w:r>
      <w:r w:rsidR="005B2EC6">
        <w:rPr>
          <w:rFonts w:ascii="Arial" w:hAnsi="Arial" w:cs="Arial"/>
          <w:sz w:val="24"/>
          <w:szCs w:val="24"/>
        </w:rPr>
        <w:t>prices</w:t>
      </w:r>
      <w:r w:rsidRPr="00E72062">
        <w:rPr>
          <w:rFonts w:ascii="Arial" w:hAnsi="Arial" w:cs="Arial"/>
          <w:sz w:val="24"/>
          <w:szCs w:val="24"/>
        </w:rPr>
        <w:t xml:space="preserve"> from third party </w:t>
      </w:r>
      <w:r w:rsidR="00E01F1D" w:rsidRPr="00E72062">
        <w:rPr>
          <w:rFonts w:ascii="Arial" w:hAnsi="Arial" w:cs="Arial"/>
          <w:sz w:val="24"/>
          <w:szCs w:val="24"/>
        </w:rPr>
        <w:t>release of information servi</w:t>
      </w:r>
      <w:r w:rsidR="00C714BA">
        <w:rPr>
          <w:rFonts w:ascii="Arial" w:hAnsi="Arial" w:cs="Arial"/>
          <w:sz w:val="24"/>
          <w:szCs w:val="24"/>
        </w:rPr>
        <w:t xml:space="preserve">ces to prevent improper charges which are demanded prior to the release of records. The Division has received reports that improper charges </w:t>
      </w:r>
      <w:r w:rsidR="00FB768D">
        <w:rPr>
          <w:rFonts w:ascii="Arial" w:hAnsi="Arial" w:cs="Arial"/>
          <w:sz w:val="24"/>
          <w:szCs w:val="24"/>
        </w:rPr>
        <w:t xml:space="preserve">have </w:t>
      </w:r>
      <w:r w:rsidR="00C714BA">
        <w:rPr>
          <w:rFonts w:ascii="Arial" w:hAnsi="Arial" w:cs="Arial"/>
          <w:sz w:val="24"/>
          <w:szCs w:val="24"/>
        </w:rPr>
        <w:t>preve</w:t>
      </w:r>
      <w:r w:rsidR="00FB768D">
        <w:rPr>
          <w:rFonts w:ascii="Arial" w:hAnsi="Arial" w:cs="Arial"/>
          <w:sz w:val="24"/>
          <w:szCs w:val="24"/>
        </w:rPr>
        <w:t>nted</w:t>
      </w:r>
      <w:r w:rsidR="00C714BA">
        <w:rPr>
          <w:rFonts w:ascii="Arial" w:hAnsi="Arial" w:cs="Arial"/>
          <w:sz w:val="24"/>
          <w:szCs w:val="24"/>
        </w:rPr>
        <w:t xml:space="preserve"> copy services from copying records for litigated cases.</w:t>
      </w:r>
    </w:p>
    <w:p w14:paraId="52C8AD9D" w14:textId="027AA0F2" w:rsidR="00364E60" w:rsidRDefault="00364E60" w:rsidP="00337260">
      <w:pPr>
        <w:rPr>
          <w:rFonts w:ascii="Arial" w:hAnsi="Arial" w:cs="Arial"/>
          <w:b/>
          <w:sz w:val="24"/>
          <w:szCs w:val="24"/>
        </w:rPr>
      </w:pPr>
      <w:r w:rsidRPr="00CC5529">
        <w:rPr>
          <w:rFonts w:ascii="Arial" w:hAnsi="Arial" w:cs="Arial"/>
          <w:b/>
          <w:sz w:val="24"/>
          <w:szCs w:val="24"/>
        </w:rPr>
        <w:t>Section 9984</w:t>
      </w:r>
      <w:r w:rsidR="005C4427" w:rsidRPr="00CC5529">
        <w:rPr>
          <w:rFonts w:ascii="Arial" w:hAnsi="Arial" w:cs="Arial"/>
          <w:b/>
          <w:sz w:val="24"/>
          <w:szCs w:val="24"/>
        </w:rPr>
        <w:t xml:space="preserve"> </w:t>
      </w:r>
      <w:r w:rsidR="00E01F1D" w:rsidRPr="00CC5529">
        <w:rPr>
          <w:rFonts w:ascii="Arial" w:hAnsi="Arial" w:cs="Arial"/>
          <w:b/>
          <w:sz w:val="24"/>
          <w:szCs w:val="24"/>
        </w:rPr>
        <w:t>Prices</w:t>
      </w:r>
      <w:r w:rsidR="005C4427" w:rsidRPr="00CC5529">
        <w:rPr>
          <w:rFonts w:ascii="Arial" w:hAnsi="Arial" w:cs="Arial"/>
          <w:b/>
          <w:sz w:val="24"/>
          <w:szCs w:val="24"/>
        </w:rPr>
        <w:t xml:space="preserve"> for Dates of Service on and after </w:t>
      </w:r>
      <w:r w:rsidR="00E63669">
        <w:rPr>
          <w:rFonts w:ascii="Arial" w:hAnsi="Arial" w:cs="Arial"/>
          <w:b/>
          <w:sz w:val="24"/>
          <w:szCs w:val="24"/>
        </w:rPr>
        <w:t>January 1, 2022</w:t>
      </w:r>
    </w:p>
    <w:p w14:paraId="64ACFDD4" w14:textId="77777777" w:rsidR="00E72062" w:rsidRPr="00CC5529" w:rsidRDefault="00E72062" w:rsidP="00E72062">
      <w:pPr>
        <w:jc w:val="both"/>
        <w:rPr>
          <w:rFonts w:ascii="Arial" w:hAnsi="Arial" w:cs="Arial"/>
          <w:sz w:val="24"/>
          <w:szCs w:val="24"/>
        </w:rPr>
      </w:pPr>
      <w:r w:rsidRPr="00CC5529">
        <w:rPr>
          <w:rFonts w:ascii="Arial" w:hAnsi="Arial" w:cs="Arial"/>
          <w:sz w:val="24"/>
          <w:szCs w:val="24"/>
        </w:rPr>
        <w:t xml:space="preserve">Specific Purpose and </w:t>
      </w:r>
      <w:r>
        <w:rPr>
          <w:rFonts w:ascii="Arial" w:hAnsi="Arial" w:cs="Arial"/>
          <w:sz w:val="24"/>
          <w:szCs w:val="24"/>
        </w:rPr>
        <w:t>N</w:t>
      </w:r>
      <w:r w:rsidRPr="00CC5529">
        <w:rPr>
          <w:rFonts w:ascii="Arial" w:hAnsi="Arial" w:cs="Arial"/>
          <w:sz w:val="24"/>
          <w:szCs w:val="24"/>
        </w:rPr>
        <w:t>ecessity</w:t>
      </w:r>
      <w:r>
        <w:rPr>
          <w:rFonts w:ascii="Arial" w:hAnsi="Arial" w:cs="Arial"/>
          <w:sz w:val="24"/>
          <w:szCs w:val="24"/>
        </w:rPr>
        <w:t xml:space="preserve">: </w:t>
      </w:r>
    </w:p>
    <w:p w14:paraId="77B94C27" w14:textId="6501F5A6" w:rsidR="003B47C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 xml:space="preserve">New section 9984 mirrors 9983 except that it raises the flat </w:t>
      </w:r>
      <w:r w:rsidR="00162F6D" w:rsidRPr="00E72062">
        <w:rPr>
          <w:rFonts w:ascii="Arial" w:hAnsi="Arial" w:cs="Arial"/>
          <w:sz w:val="24"/>
          <w:szCs w:val="24"/>
        </w:rPr>
        <w:t>price</w:t>
      </w:r>
      <w:r w:rsidRPr="00E72062">
        <w:rPr>
          <w:rFonts w:ascii="Arial" w:hAnsi="Arial" w:cs="Arial"/>
          <w:sz w:val="24"/>
          <w:szCs w:val="24"/>
        </w:rPr>
        <w:t xml:space="preserve"> from $180 to $225 for dates of service on and after </w:t>
      </w:r>
      <w:r w:rsidR="002A354F">
        <w:rPr>
          <w:rFonts w:ascii="Arial" w:hAnsi="Arial" w:cs="Arial"/>
          <w:sz w:val="24"/>
          <w:szCs w:val="24"/>
        </w:rPr>
        <w:t>January 1, 2022</w:t>
      </w:r>
      <w:r w:rsidR="00E72062">
        <w:rPr>
          <w:rFonts w:ascii="Arial" w:hAnsi="Arial" w:cs="Arial"/>
          <w:sz w:val="24"/>
          <w:szCs w:val="24"/>
        </w:rPr>
        <w:t>,</w:t>
      </w:r>
      <w:r w:rsidRPr="00E72062">
        <w:rPr>
          <w:rFonts w:ascii="Arial" w:hAnsi="Arial" w:cs="Arial"/>
          <w:sz w:val="24"/>
          <w:szCs w:val="24"/>
        </w:rPr>
        <w:t xml:space="preserve"> and proposes $10 for each additional set of records instead of a tiered system of $5 or $30 based on when an additional electronic set is requested.</w:t>
      </w:r>
      <w:r w:rsidR="00404250">
        <w:rPr>
          <w:rFonts w:ascii="Arial" w:hAnsi="Arial" w:cs="Arial"/>
          <w:sz w:val="24"/>
          <w:szCs w:val="24"/>
        </w:rPr>
        <w:t xml:space="preserve"> These changes are necessary to account for general cost of living increases and increased fair market value of services since the price schedule went into effect in 2015.</w:t>
      </w:r>
    </w:p>
    <w:p w14:paraId="3F3A4B39" w14:textId="3E6147F4" w:rsidR="00784FD6" w:rsidRPr="00E72062" w:rsidRDefault="00784FD6" w:rsidP="00E72062">
      <w:pPr>
        <w:numPr>
          <w:ilvl w:val="0"/>
          <w:numId w:val="1"/>
        </w:numPr>
        <w:jc w:val="both"/>
        <w:rPr>
          <w:rFonts w:ascii="Arial" w:hAnsi="Arial" w:cs="Arial"/>
          <w:sz w:val="24"/>
          <w:szCs w:val="24"/>
        </w:rPr>
      </w:pPr>
      <w:r w:rsidRPr="00E72062">
        <w:rPr>
          <w:rFonts w:ascii="Arial" w:hAnsi="Arial" w:cs="Arial"/>
          <w:sz w:val="24"/>
          <w:szCs w:val="24"/>
        </w:rPr>
        <w:t>Fees for records from W</w:t>
      </w:r>
      <w:r w:rsidR="00E72062">
        <w:rPr>
          <w:rFonts w:ascii="Arial" w:hAnsi="Arial" w:cs="Arial"/>
          <w:sz w:val="24"/>
          <w:szCs w:val="24"/>
        </w:rPr>
        <w:t>orkers’ Compensation Insurance Rating Bureau (W</w:t>
      </w:r>
      <w:r w:rsidRPr="00E72062">
        <w:rPr>
          <w:rFonts w:ascii="Arial" w:hAnsi="Arial" w:cs="Arial"/>
          <w:sz w:val="24"/>
          <w:szCs w:val="24"/>
        </w:rPr>
        <w:t>CIRB</w:t>
      </w:r>
      <w:r w:rsidR="00E72062">
        <w:rPr>
          <w:rFonts w:ascii="Arial" w:hAnsi="Arial" w:cs="Arial"/>
          <w:sz w:val="24"/>
          <w:szCs w:val="24"/>
        </w:rPr>
        <w:t>)</w:t>
      </w:r>
      <w:r w:rsidRPr="00E72062">
        <w:rPr>
          <w:rFonts w:ascii="Arial" w:hAnsi="Arial" w:cs="Arial"/>
          <w:sz w:val="24"/>
          <w:szCs w:val="24"/>
        </w:rPr>
        <w:t xml:space="preserve"> and </w:t>
      </w:r>
      <w:r w:rsidR="00E72062">
        <w:rPr>
          <w:rFonts w:ascii="Arial" w:hAnsi="Arial" w:cs="Arial"/>
          <w:sz w:val="24"/>
          <w:szCs w:val="24"/>
        </w:rPr>
        <w:t>the Employment Development Department (</w:t>
      </w:r>
      <w:r w:rsidRPr="00E72062">
        <w:rPr>
          <w:rFonts w:ascii="Arial" w:hAnsi="Arial" w:cs="Arial"/>
          <w:sz w:val="24"/>
          <w:szCs w:val="24"/>
        </w:rPr>
        <w:t>EDD</w:t>
      </w:r>
      <w:r w:rsidR="00E72062">
        <w:rPr>
          <w:rFonts w:ascii="Arial" w:hAnsi="Arial" w:cs="Arial"/>
          <w:sz w:val="24"/>
          <w:szCs w:val="24"/>
        </w:rPr>
        <w:t>)</w:t>
      </w:r>
      <w:r w:rsidRPr="00E72062">
        <w:rPr>
          <w:rFonts w:ascii="Arial" w:hAnsi="Arial" w:cs="Arial"/>
          <w:sz w:val="24"/>
          <w:szCs w:val="24"/>
        </w:rPr>
        <w:t xml:space="preserve"> are no longer provided under section 9984 because WCIRB records are available to injured workers at less cost than $225 upon request and EDD records are available to injured workers at no cost upon request.</w:t>
      </w:r>
    </w:p>
    <w:p w14:paraId="3586932D" w14:textId="78492779" w:rsidR="0045468A" w:rsidRDefault="0045468A" w:rsidP="0045468A">
      <w:pPr>
        <w:rPr>
          <w:rFonts w:ascii="Arial" w:hAnsi="Arial" w:cs="Arial"/>
          <w:b/>
          <w:bCs/>
        </w:rPr>
      </w:pPr>
      <w:r>
        <w:rPr>
          <w:rFonts w:ascii="Arial" w:hAnsi="Arial" w:cs="Arial"/>
          <w:b/>
          <w:bCs/>
        </w:rPr>
        <w:t xml:space="preserve">Section </w:t>
      </w:r>
      <w:r w:rsidR="007A6751">
        <w:rPr>
          <w:rFonts w:ascii="Arial" w:hAnsi="Arial" w:cs="Arial"/>
          <w:b/>
          <w:bCs/>
        </w:rPr>
        <w:t xml:space="preserve">9985 </w:t>
      </w:r>
      <w:r w:rsidRPr="0045468A">
        <w:rPr>
          <w:rFonts w:ascii="Arial" w:hAnsi="Arial" w:cs="Arial"/>
          <w:b/>
          <w:bCs/>
        </w:rPr>
        <w:t>Disputes</w:t>
      </w:r>
    </w:p>
    <w:p w14:paraId="4E39B182" w14:textId="35994EC4" w:rsidR="0045468A" w:rsidRPr="0045468A" w:rsidRDefault="0045468A" w:rsidP="0045468A">
      <w:pPr>
        <w:rPr>
          <w:rFonts w:ascii="Arial" w:hAnsi="Arial" w:cs="Arial"/>
          <w:b/>
          <w:bCs/>
        </w:rPr>
      </w:pPr>
      <w:r>
        <w:rPr>
          <w:rFonts w:ascii="Arial" w:hAnsi="Arial" w:cs="Arial"/>
          <w:bCs/>
        </w:rPr>
        <w:t xml:space="preserve">Section 9985 </w:t>
      </w:r>
      <w:r>
        <w:rPr>
          <w:rFonts w:ascii="Arial" w:hAnsi="Arial" w:cs="Arial"/>
          <w:sz w:val="24"/>
          <w:szCs w:val="24"/>
        </w:rPr>
        <w:t xml:space="preserve">was moved from </w:t>
      </w:r>
      <w:r w:rsidR="00FC53E0">
        <w:rPr>
          <w:rFonts w:ascii="Arial" w:hAnsi="Arial" w:cs="Arial"/>
          <w:sz w:val="24"/>
          <w:szCs w:val="24"/>
        </w:rPr>
        <w:t xml:space="preserve">former </w:t>
      </w:r>
      <w:r w:rsidR="00FC53E0" w:rsidRPr="00092D66">
        <w:rPr>
          <w:rFonts w:ascii="Arial" w:hAnsi="Arial" w:cs="Arial"/>
          <w:sz w:val="24"/>
          <w:szCs w:val="24"/>
        </w:rPr>
        <w:t xml:space="preserve">9983(e) </w:t>
      </w:r>
      <w:r w:rsidRPr="00092D66">
        <w:rPr>
          <w:rFonts w:ascii="Arial" w:hAnsi="Arial" w:cs="Arial"/>
          <w:sz w:val="24"/>
          <w:szCs w:val="24"/>
        </w:rPr>
        <w:t>as it covers disputes rather than prices.</w:t>
      </w:r>
      <w:r w:rsidR="00E27E81" w:rsidRPr="00092D66">
        <w:rPr>
          <w:rFonts w:ascii="Arial" w:hAnsi="Arial" w:cs="Arial"/>
          <w:bCs/>
          <w:sz w:val="24"/>
          <w:szCs w:val="24"/>
        </w:rPr>
        <w:t xml:space="preserve"> </w:t>
      </w:r>
      <w:r w:rsidR="008C11C6" w:rsidRPr="00092D66">
        <w:rPr>
          <w:rFonts w:ascii="Arial" w:hAnsi="Arial" w:cs="Arial"/>
          <w:bCs/>
          <w:sz w:val="24"/>
          <w:szCs w:val="24"/>
        </w:rPr>
        <w:t>A provision was added to address disputes following an objection; i</w:t>
      </w:r>
      <w:r w:rsidR="00E27E81" w:rsidRPr="00092D66">
        <w:rPr>
          <w:rFonts w:ascii="Arial" w:hAnsi="Arial" w:cs="Arial"/>
          <w:bCs/>
          <w:sz w:val="24"/>
          <w:szCs w:val="24"/>
        </w:rPr>
        <w:t>f a dispute remains following an objection to a notice of intent, it can be resolved by filing a petition with the WCAB.</w:t>
      </w:r>
    </w:p>
    <w:p w14:paraId="4A58838C" w14:textId="7293503E" w:rsidR="00364E60" w:rsidRDefault="00364E60" w:rsidP="00337260">
      <w:pPr>
        <w:rPr>
          <w:rFonts w:ascii="Arial" w:hAnsi="Arial" w:cs="Arial"/>
          <w:b/>
          <w:sz w:val="24"/>
          <w:szCs w:val="24"/>
        </w:rPr>
      </w:pPr>
      <w:r w:rsidRPr="00CC5529">
        <w:rPr>
          <w:rFonts w:ascii="Arial" w:hAnsi="Arial" w:cs="Arial"/>
          <w:b/>
          <w:sz w:val="24"/>
          <w:szCs w:val="24"/>
        </w:rPr>
        <w:t xml:space="preserve">Section 9990 </w:t>
      </w:r>
      <w:r w:rsidR="00E72062">
        <w:rPr>
          <w:rFonts w:ascii="Arial" w:hAnsi="Arial" w:cs="Arial"/>
          <w:b/>
          <w:sz w:val="24"/>
          <w:szCs w:val="24"/>
        </w:rPr>
        <w:t xml:space="preserve">- </w:t>
      </w:r>
      <w:r w:rsidRPr="00CC5529">
        <w:rPr>
          <w:rFonts w:ascii="Arial" w:hAnsi="Arial" w:cs="Arial"/>
          <w:b/>
          <w:sz w:val="24"/>
          <w:szCs w:val="24"/>
        </w:rPr>
        <w:t>Division Fees for Transcripts; Copies of Documents; Certifications; Case File Inspection; Electronic Transactions</w:t>
      </w:r>
    </w:p>
    <w:p w14:paraId="4B54937D" w14:textId="77777777" w:rsidR="00E72062" w:rsidRPr="00CC5529" w:rsidRDefault="00E72062" w:rsidP="00E72062">
      <w:pPr>
        <w:jc w:val="both"/>
        <w:rPr>
          <w:rFonts w:ascii="Arial" w:hAnsi="Arial" w:cs="Arial"/>
          <w:sz w:val="24"/>
          <w:szCs w:val="24"/>
        </w:rPr>
      </w:pPr>
      <w:r w:rsidRPr="00CC5529">
        <w:rPr>
          <w:rFonts w:ascii="Arial" w:hAnsi="Arial" w:cs="Arial"/>
          <w:sz w:val="24"/>
          <w:szCs w:val="24"/>
        </w:rPr>
        <w:t xml:space="preserve">Specific Purpose and </w:t>
      </w:r>
      <w:r>
        <w:rPr>
          <w:rFonts w:ascii="Arial" w:hAnsi="Arial" w:cs="Arial"/>
          <w:sz w:val="24"/>
          <w:szCs w:val="24"/>
        </w:rPr>
        <w:t>N</w:t>
      </w:r>
      <w:r w:rsidRPr="00CC5529">
        <w:rPr>
          <w:rFonts w:ascii="Arial" w:hAnsi="Arial" w:cs="Arial"/>
          <w:sz w:val="24"/>
          <w:szCs w:val="24"/>
        </w:rPr>
        <w:t>ecessity</w:t>
      </w:r>
      <w:r>
        <w:rPr>
          <w:rFonts w:ascii="Arial" w:hAnsi="Arial" w:cs="Arial"/>
          <w:sz w:val="24"/>
          <w:szCs w:val="24"/>
        </w:rPr>
        <w:t xml:space="preserve">: </w:t>
      </w:r>
    </w:p>
    <w:p w14:paraId="40BB63E8" w14:textId="0853011A" w:rsidR="00337260" w:rsidRPr="00E72062" w:rsidRDefault="003B47C0" w:rsidP="00E72062">
      <w:pPr>
        <w:numPr>
          <w:ilvl w:val="0"/>
          <w:numId w:val="1"/>
        </w:numPr>
        <w:jc w:val="both"/>
        <w:rPr>
          <w:rFonts w:ascii="Arial" w:hAnsi="Arial" w:cs="Arial"/>
          <w:sz w:val="24"/>
          <w:szCs w:val="24"/>
        </w:rPr>
      </w:pPr>
      <w:r w:rsidRPr="00E72062">
        <w:rPr>
          <w:rFonts w:ascii="Arial" w:hAnsi="Arial" w:cs="Arial"/>
          <w:sz w:val="24"/>
          <w:szCs w:val="24"/>
        </w:rPr>
        <w:t>Changes to subsection (d) and the addition of subsection (g) provide that the DWC can charge and collect fees incurred for retrieval costs for records.</w:t>
      </w:r>
      <w:r w:rsidR="00404250">
        <w:rPr>
          <w:rFonts w:ascii="Arial" w:hAnsi="Arial" w:cs="Arial"/>
          <w:sz w:val="24"/>
          <w:szCs w:val="24"/>
        </w:rPr>
        <w:t xml:space="preserve"> These changes are necessary </w:t>
      </w:r>
      <w:r w:rsidR="005A0955">
        <w:rPr>
          <w:rFonts w:ascii="Arial" w:hAnsi="Arial" w:cs="Arial"/>
          <w:sz w:val="24"/>
          <w:szCs w:val="24"/>
        </w:rPr>
        <w:t xml:space="preserve">to cover </w:t>
      </w:r>
      <w:r w:rsidR="00404250">
        <w:rPr>
          <w:rFonts w:ascii="Arial" w:hAnsi="Arial" w:cs="Arial"/>
          <w:sz w:val="24"/>
          <w:szCs w:val="24"/>
        </w:rPr>
        <w:t>costs incurred for release of records.</w:t>
      </w:r>
    </w:p>
    <w:p w14:paraId="57829915" w14:textId="4A19D82A" w:rsidR="004760F0" w:rsidRPr="005B2EC6" w:rsidRDefault="00162F6D" w:rsidP="005B2EC6">
      <w:pPr>
        <w:numPr>
          <w:ilvl w:val="0"/>
          <w:numId w:val="1"/>
        </w:numPr>
        <w:jc w:val="both"/>
        <w:rPr>
          <w:rFonts w:ascii="Arial" w:hAnsi="Arial" w:cs="Arial"/>
          <w:sz w:val="24"/>
          <w:szCs w:val="24"/>
        </w:rPr>
      </w:pPr>
      <w:r w:rsidRPr="00E72062">
        <w:rPr>
          <w:rFonts w:ascii="Arial" w:hAnsi="Arial" w:cs="Arial"/>
          <w:sz w:val="24"/>
          <w:szCs w:val="24"/>
        </w:rPr>
        <w:t>“Physical” was deleted from the first sentence to include electronic records.</w:t>
      </w:r>
      <w:r w:rsidR="00404250">
        <w:rPr>
          <w:rFonts w:ascii="Arial" w:hAnsi="Arial" w:cs="Arial"/>
          <w:sz w:val="24"/>
          <w:szCs w:val="24"/>
        </w:rPr>
        <w:t xml:space="preserve"> This change is needed because records are increasingly kept through electronic means.</w:t>
      </w:r>
    </w:p>
    <w:sectPr w:rsidR="004760F0" w:rsidRPr="005B2EC6" w:rsidSect="00434C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E1D4" w14:textId="77777777" w:rsidR="00457258" w:rsidRDefault="00457258" w:rsidP="00666A37">
      <w:pPr>
        <w:spacing w:after="0" w:line="240" w:lineRule="auto"/>
      </w:pPr>
      <w:r>
        <w:separator/>
      </w:r>
    </w:p>
  </w:endnote>
  <w:endnote w:type="continuationSeparator" w:id="0">
    <w:p w14:paraId="12402241" w14:textId="77777777" w:rsidR="00457258" w:rsidRDefault="00457258" w:rsidP="0066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7734" w14:textId="77777777" w:rsidR="00E72062" w:rsidRDefault="00E72062" w:rsidP="00666A37">
    <w:pPr>
      <w:pStyle w:val="Footer"/>
      <w:rPr>
        <w:rFonts w:ascii="Arial" w:hAnsi="Arial" w:cs="Arial"/>
        <w:sz w:val="20"/>
        <w:szCs w:val="20"/>
      </w:rPr>
    </w:pPr>
  </w:p>
  <w:p w14:paraId="4E67D738" w14:textId="0563F507" w:rsidR="00666A37" w:rsidRPr="00E72062" w:rsidRDefault="00E72062" w:rsidP="00666A37">
    <w:pPr>
      <w:pStyle w:val="Footer"/>
      <w:rPr>
        <w:rFonts w:ascii="Arial" w:hAnsi="Arial" w:cs="Arial"/>
        <w:sz w:val="20"/>
        <w:szCs w:val="20"/>
      </w:rPr>
    </w:pPr>
    <w:r>
      <w:rPr>
        <w:rFonts w:ascii="Arial" w:hAnsi="Arial" w:cs="Arial"/>
        <w:sz w:val="20"/>
        <w:szCs w:val="20"/>
      </w:rPr>
      <w:t xml:space="preserve">Initial Statement of Reasons - </w:t>
    </w:r>
    <w:r w:rsidR="00666A37" w:rsidRPr="00E72062">
      <w:rPr>
        <w:rFonts w:ascii="Arial" w:hAnsi="Arial" w:cs="Arial"/>
        <w:sz w:val="20"/>
        <w:szCs w:val="20"/>
      </w:rPr>
      <w:t>Copy Service Fee Schedule</w:t>
    </w:r>
    <w:r>
      <w:rPr>
        <w:rFonts w:ascii="Arial" w:hAnsi="Arial" w:cs="Arial"/>
        <w:sz w:val="20"/>
        <w:szCs w:val="20"/>
      </w:rPr>
      <w:t xml:space="preserve"> </w:t>
    </w:r>
    <w:r w:rsidR="00666A37" w:rsidRPr="00E72062">
      <w:rPr>
        <w:rFonts w:ascii="Arial" w:hAnsi="Arial" w:cs="Arial"/>
        <w:sz w:val="20"/>
        <w:szCs w:val="20"/>
      </w:rPr>
      <w:t>2021</w:t>
    </w:r>
  </w:p>
  <w:p w14:paraId="00B86A45" w14:textId="0DD2C02E" w:rsidR="00666A37" w:rsidRPr="00E72062" w:rsidRDefault="00666A37" w:rsidP="00666A37">
    <w:pPr>
      <w:pStyle w:val="Footer"/>
      <w:rPr>
        <w:rFonts w:ascii="Arial" w:hAnsi="Arial" w:cs="Arial"/>
        <w:sz w:val="20"/>
        <w:szCs w:val="20"/>
      </w:rPr>
    </w:pPr>
    <w:r w:rsidRPr="00E72062">
      <w:rPr>
        <w:rFonts w:ascii="Arial" w:hAnsi="Arial" w:cs="Arial"/>
        <w:sz w:val="20"/>
        <w:szCs w:val="20"/>
      </w:rPr>
      <w:t>California Code of Regulations, title 8, §§ 9980, 9981, 9982, 9983, 9984</w:t>
    </w:r>
    <w:r w:rsidR="001D2B1F">
      <w:rPr>
        <w:rFonts w:ascii="Arial" w:hAnsi="Arial" w:cs="Arial"/>
        <w:sz w:val="20"/>
        <w:szCs w:val="20"/>
      </w:rPr>
      <w:t>, 9985</w:t>
    </w:r>
    <w:r w:rsidRPr="00E72062">
      <w:rPr>
        <w:rFonts w:ascii="Arial" w:hAnsi="Arial" w:cs="Arial"/>
        <w:sz w:val="20"/>
        <w:szCs w:val="20"/>
      </w:rPr>
      <w:t>, and 9990</w:t>
    </w:r>
  </w:p>
  <w:p w14:paraId="3DD19443" w14:textId="77777777" w:rsidR="00666A37" w:rsidRDefault="0066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1399" w14:textId="77777777" w:rsidR="00457258" w:rsidRDefault="00457258" w:rsidP="00666A37">
      <w:pPr>
        <w:spacing w:after="0" w:line="240" w:lineRule="auto"/>
      </w:pPr>
      <w:r>
        <w:separator/>
      </w:r>
    </w:p>
  </w:footnote>
  <w:footnote w:type="continuationSeparator" w:id="0">
    <w:p w14:paraId="7810CF54" w14:textId="77777777" w:rsidR="00457258" w:rsidRDefault="00457258" w:rsidP="0066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2219"/>
    <w:multiLevelType w:val="hybridMultilevel"/>
    <w:tmpl w:val="2CB20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2652B"/>
    <w:multiLevelType w:val="hybridMultilevel"/>
    <w:tmpl w:val="F496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13A1A"/>
    <w:multiLevelType w:val="hybridMultilevel"/>
    <w:tmpl w:val="53C6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26CED"/>
    <w:multiLevelType w:val="hybridMultilevel"/>
    <w:tmpl w:val="9F82D86A"/>
    <w:lvl w:ilvl="0" w:tplc="AC9A1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27031"/>
    <w:multiLevelType w:val="hybridMultilevel"/>
    <w:tmpl w:val="C8DA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0B"/>
    <w:rsid w:val="000309AF"/>
    <w:rsid w:val="0004039C"/>
    <w:rsid w:val="000538C4"/>
    <w:rsid w:val="00074628"/>
    <w:rsid w:val="00092D66"/>
    <w:rsid w:val="000A4144"/>
    <w:rsid w:val="000F2C0B"/>
    <w:rsid w:val="00113DBE"/>
    <w:rsid w:val="00144552"/>
    <w:rsid w:val="00162F6D"/>
    <w:rsid w:val="00183E4D"/>
    <w:rsid w:val="001A7D0A"/>
    <w:rsid w:val="001D2B1F"/>
    <w:rsid w:val="001E0399"/>
    <w:rsid w:val="00225016"/>
    <w:rsid w:val="002A354F"/>
    <w:rsid w:val="002C47E0"/>
    <w:rsid w:val="002E1D0A"/>
    <w:rsid w:val="00337260"/>
    <w:rsid w:val="00347CBB"/>
    <w:rsid w:val="00356CC8"/>
    <w:rsid w:val="00364E60"/>
    <w:rsid w:val="00384302"/>
    <w:rsid w:val="003B47C0"/>
    <w:rsid w:val="003D7BFC"/>
    <w:rsid w:val="003F340B"/>
    <w:rsid w:val="003F7695"/>
    <w:rsid w:val="004031A3"/>
    <w:rsid w:val="00404250"/>
    <w:rsid w:val="00424DFE"/>
    <w:rsid w:val="00434C6B"/>
    <w:rsid w:val="0045468A"/>
    <w:rsid w:val="00457258"/>
    <w:rsid w:val="004760F0"/>
    <w:rsid w:val="00482F54"/>
    <w:rsid w:val="0048481F"/>
    <w:rsid w:val="004F7E08"/>
    <w:rsid w:val="005A0955"/>
    <w:rsid w:val="005B2EC6"/>
    <w:rsid w:val="005C4427"/>
    <w:rsid w:val="006043AF"/>
    <w:rsid w:val="00606848"/>
    <w:rsid w:val="006352C1"/>
    <w:rsid w:val="00647AAE"/>
    <w:rsid w:val="006521FC"/>
    <w:rsid w:val="00663C75"/>
    <w:rsid w:val="00666A37"/>
    <w:rsid w:val="006B16DF"/>
    <w:rsid w:val="006B3104"/>
    <w:rsid w:val="006B718F"/>
    <w:rsid w:val="006F1E8C"/>
    <w:rsid w:val="006F440A"/>
    <w:rsid w:val="0072517D"/>
    <w:rsid w:val="00777AA6"/>
    <w:rsid w:val="00784FD6"/>
    <w:rsid w:val="007A6751"/>
    <w:rsid w:val="00831153"/>
    <w:rsid w:val="00860A33"/>
    <w:rsid w:val="008710E8"/>
    <w:rsid w:val="008826B4"/>
    <w:rsid w:val="00894416"/>
    <w:rsid w:val="008A060C"/>
    <w:rsid w:val="008A1F15"/>
    <w:rsid w:val="008A6376"/>
    <w:rsid w:val="008C11C6"/>
    <w:rsid w:val="008E3B52"/>
    <w:rsid w:val="008E4F7D"/>
    <w:rsid w:val="00963A74"/>
    <w:rsid w:val="009B6CBD"/>
    <w:rsid w:val="00A763CC"/>
    <w:rsid w:val="00A94137"/>
    <w:rsid w:val="00B45420"/>
    <w:rsid w:val="00B7026E"/>
    <w:rsid w:val="00B80F51"/>
    <w:rsid w:val="00BA0607"/>
    <w:rsid w:val="00BC38A3"/>
    <w:rsid w:val="00BD78B0"/>
    <w:rsid w:val="00BE2098"/>
    <w:rsid w:val="00BE755A"/>
    <w:rsid w:val="00C714BA"/>
    <w:rsid w:val="00C73038"/>
    <w:rsid w:val="00CB4521"/>
    <w:rsid w:val="00CB53E3"/>
    <w:rsid w:val="00CC5529"/>
    <w:rsid w:val="00CE46DB"/>
    <w:rsid w:val="00D85774"/>
    <w:rsid w:val="00DB74E9"/>
    <w:rsid w:val="00DE454E"/>
    <w:rsid w:val="00DF219A"/>
    <w:rsid w:val="00E01F1D"/>
    <w:rsid w:val="00E1256B"/>
    <w:rsid w:val="00E27E81"/>
    <w:rsid w:val="00E63669"/>
    <w:rsid w:val="00E72062"/>
    <w:rsid w:val="00EB1F71"/>
    <w:rsid w:val="00F22485"/>
    <w:rsid w:val="00F9522B"/>
    <w:rsid w:val="00FB6FB8"/>
    <w:rsid w:val="00FB768D"/>
    <w:rsid w:val="00FC53E0"/>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E974"/>
  <w15:chartTrackingRefBased/>
  <w15:docId w15:val="{6AB38BC9-6665-4C99-970C-F3C3C2D4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8577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0F0"/>
    <w:pPr>
      <w:spacing w:after="0" w:line="240" w:lineRule="auto"/>
      <w:ind w:left="720"/>
      <w:contextualSpacing/>
    </w:pPr>
    <w:rPr>
      <w:rFonts w:ascii="Times New Roman" w:hAnsi="Times New Roman" w:cs="Times New Roman"/>
      <w:sz w:val="24"/>
      <w:szCs w:val="24"/>
    </w:rPr>
  </w:style>
  <w:style w:type="paragraph" w:styleId="BodyText3">
    <w:name w:val="Body Text 3"/>
    <w:basedOn w:val="Normal"/>
    <w:link w:val="BodyText3Char"/>
    <w:rsid w:val="008E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val="x-none" w:eastAsia="x-none"/>
    </w:rPr>
  </w:style>
  <w:style w:type="character" w:customStyle="1" w:styleId="BodyText3Char">
    <w:name w:val="Body Text 3 Char"/>
    <w:basedOn w:val="DefaultParagraphFont"/>
    <w:link w:val="BodyText3"/>
    <w:rsid w:val="008E4F7D"/>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66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37"/>
  </w:style>
  <w:style w:type="paragraph" w:styleId="Footer">
    <w:name w:val="footer"/>
    <w:basedOn w:val="Normal"/>
    <w:link w:val="FooterChar"/>
    <w:uiPriority w:val="99"/>
    <w:unhideWhenUsed/>
    <w:rsid w:val="0066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37"/>
  </w:style>
  <w:style w:type="character" w:customStyle="1" w:styleId="Heading2Char">
    <w:name w:val="Heading 2 Char"/>
    <w:basedOn w:val="DefaultParagraphFont"/>
    <w:link w:val="Heading2"/>
    <w:uiPriority w:val="9"/>
    <w:rsid w:val="00D85774"/>
    <w:rPr>
      <w:rFonts w:asciiTheme="majorHAnsi" w:eastAsiaTheme="majorEastAsia" w:hAnsiTheme="majorHAnsi" w:cstheme="majorBidi"/>
      <w:color w:val="365F91" w:themeColor="accent1" w:themeShade="BF"/>
      <w:sz w:val="26"/>
      <w:szCs w:val="26"/>
    </w:rPr>
  </w:style>
  <w:style w:type="paragraph" w:customStyle="1" w:styleId="Default">
    <w:name w:val="Default"/>
    <w:rsid w:val="00D857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sparalabel">
    <w:name w:val="ss_paralabel"/>
    <w:basedOn w:val="DefaultParagraphFont"/>
    <w:rsid w:val="002E1D0A"/>
  </w:style>
  <w:style w:type="character" w:customStyle="1" w:styleId="ssbf">
    <w:name w:val="ss_bf"/>
    <w:basedOn w:val="DefaultParagraphFont"/>
    <w:rsid w:val="002E1D0A"/>
  </w:style>
  <w:style w:type="character" w:customStyle="1" w:styleId="ssparacontent">
    <w:name w:val="ss_paracontent"/>
    <w:basedOn w:val="DefaultParagraphFont"/>
    <w:rsid w:val="002E1D0A"/>
  </w:style>
  <w:style w:type="paragraph" w:styleId="BalloonText">
    <w:name w:val="Balloon Text"/>
    <w:basedOn w:val="Normal"/>
    <w:link w:val="BalloonTextChar"/>
    <w:uiPriority w:val="99"/>
    <w:semiHidden/>
    <w:unhideWhenUsed/>
    <w:rsid w:val="00C73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6" ma:contentTypeDescription="Create a new document." ma:contentTypeScope="" ma:versionID="9789575a374c0f08e92b579029984993">
  <xsd:schema xmlns:xsd="http://www.w3.org/2001/XMLSchema" xmlns:xs="http://www.w3.org/2001/XMLSchema" xmlns:p="http://schemas.microsoft.com/office/2006/metadata/properties" xmlns:ns3="0d47a867-ae85-4f49-9693-a9c2c55e8dca" targetNamespace="http://schemas.microsoft.com/office/2006/metadata/properties" ma:root="true" ma:fieldsID="960b787357b959babc983d16c9981970"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DCAF1-09C7-48FA-804A-3DBC82DB7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E9EE9-551B-4A81-8F2E-40924433F78F}">
  <ds:schemaRefs>
    <ds:schemaRef ds:uri="http://schemas.microsoft.com/sharepoint/v3/contenttype/forms"/>
  </ds:schemaRefs>
</ds:datastoreItem>
</file>

<file path=customXml/itemProps3.xml><?xml version="1.0" encoding="utf-8"?>
<ds:datastoreItem xmlns:ds="http://schemas.openxmlformats.org/officeDocument/2006/customXml" ds:itemID="{72F963F4-A927-4B42-95E1-1844C13A3EF8}">
  <ds:schemaRefs>
    <ds:schemaRef ds:uri="http://schemas.openxmlformats.org/officeDocument/2006/bibliography"/>
  </ds:schemaRefs>
</ds:datastoreItem>
</file>

<file path=customXml/itemProps4.xml><?xml version="1.0" encoding="utf-8"?>
<ds:datastoreItem xmlns:ds="http://schemas.openxmlformats.org/officeDocument/2006/customXml" ds:itemID="{2F5BE2A9-4E45-4740-A199-E6DB59A9C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2618</Words>
  <Characters>14925</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An important procedural note about this rulemaking:</vt:lpstr>
    </vt:vector>
  </TitlesOfParts>
  <Company>DIR</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Finuliar, Carol@DIR</dc:creator>
  <cp:keywords/>
  <dc:description/>
  <cp:lastModifiedBy>Jackie Secia</cp:lastModifiedBy>
  <cp:revision>2</cp:revision>
  <cp:lastPrinted>2021-07-26T22:06:00Z</cp:lastPrinted>
  <dcterms:created xsi:type="dcterms:W3CDTF">2021-07-30T16:54:00Z</dcterms:created>
  <dcterms:modified xsi:type="dcterms:W3CDTF">2021-07-30T16:54:00Z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